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43" w:rsidRPr="00635943" w:rsidRDefault="00C42D2B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32"/>
          <w:szCs w:val="32"/>
        </w:rPr>
      </w:pPr>
      <w:r w:rsidRPr="00635943">
        <w:rPr>
          <w:rFonts w:ascii="Roboto-Regular" w:eastAsia="Times New Roman" w:hAnsi="Roboto-Regular" w:cs="Times New Roman"/>
          <w:color w:val="000000"/>
          <w:sz w:val="32"/>
          <w:szCs w:val="32"/>
        </w:rPr>
        <w:t xml:space="preserve">       </w:t>
      </w:r>
    </w:p>
    <w:p w:rsidR="00635943" w:rsidRPr="00635943" w:rsidRDefault="00635943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b/>
          <w:color w:val="000000"/>
          <w:sz w:val="32"/>
          <w:szCs w:val="32"/>
        </w:rPr>
      </w:pPr>
      <w:r w:rsidRPr="00635943">
        <w:rPr>
          <w:rFonts w:ascii="Roboto-Regular" w:eastAsia="Times New Roman" w:hAnsi="Roboto-Regular" w:cs="Times New Roman"/>
          <w:b/>
          <w:color w:val="000000"/>
          <w:sz w:val="32"/>
          <w:szCs w:val="32"/>
        </w:rPr>
        <w:t xml:space="preserve">       ПРОБЛЕМЫ ЗАГРЯЗНЕНИЯ ОКРУЖАЮЩЕЙ СРЕДЫ</w:t>
      </w:r>
    </w:p>
    <w:p w:rsidR="00635943" w:rsidRPr="00635943" w:rsidRDefault="00635943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32"/>
          <w:szCs w:val="32"/>
        </w:rPr>
      </w:pPr>
    </w:p>
    <w:p w:rsidR="00635943" w:rsidRDefault="00635943" w:rsidP="00C42D2B">
      <w:pPr>
        <w:shd w:val="clear" w:color="auto" w:fill="FFFFFF"/>
        <w:spacing w:after="228" w:line="240" w:lineRule="auto"/>
        <w:rPr>
          <w:rFonts w:ascii="Roboto-Regular" w:eastAsia="Times New Roman" w:hAnsi="Roboto-Regular" w:cs="Times New Roman"/>
          <w:color w:val="000000"/>
          <w:sz w:val="18"/>
          <w:szCs w:val="18"/>
        </w:rPr>
      </w:pP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   Республика Мордовия относится к числу регионов Нечерноземной зоны Российской Федерации и входит в междуречье Оки и Суры Волжского бассейна. В последние десятилетия в результате урбанизации и ускоренного процесса индустриализации, как и все остальные регионы Волжского бассейна, территория Республики Мордовия получила значительную антропогенную нагрузку, которая стала причиной возможных изменений в природной среде. Более напряженная экологическая нагрузка, при этом, наблюдается в городах и районных промышленных центрах, а также в районах интенсивного сельскохозяйственного производства.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Население территории республики практически не обеспечивается питьевой водой, соответствующей санитарно-экологическим требованиям (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СанПин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2.1.559-96).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Высок процент произво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дств пр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омышленных предприятий с устаревшим оборудованием и экологически опасными технологиями.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Особенно негативное влияние на состояние окружающей природной среды оказывают топливно-энергетический комплекс и его районные подразделения.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Загрязнение территории Республики Мордовия тяготеет к промышленным центрам: Саранский,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Рузаевский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Чамзинский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Ковылкинский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Краснослободский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Большой ущерб нанесло бессистемное использование средств химизации сельскохозяйственного производства. Это послужило причиной загрязнения пахотных земель, сельскохозяйственных угодий, лесных массивов и сельских селитебных зон.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Загрязнение окружающей природной среды уже сегодня сказывается на качестве продуктов питания.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Растет заболеваемость и смертность населения, особенно в детском возрасте.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br w:type="page"/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1. Особенности воздействия народного хозяйства на окружающую среду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Выбросы загрязняющих веществ ухудшают качество не только атмосферы, но оказывают неблагоприятное влияние на здоровье людей, растительность, водную среду, почву и сельскохозяйственную продукцию, животный мир, строения и оборудование. Особенно интенсивно загрязнение почв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Саранска.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Столица Мордовии выбивается в лидеры по степени загрязненности воздуха. Исследования атмосферы в главных городах Поволжья и центральной части России, проведенные учеными Верхневолжского Управления по гидрометеорологии и мониторингу окружающей среды дали неожиданные результаты. Саранск занял "почетное" четвертое место в списке городов-смертников, пропустив на "гибельный пьедестал" лишь Рязань, Чебоксары и Иваново (где, по мнению специалистов по мониторингу окружающей среды, уже вовсе дышать нечем).</w:t>
      </w:r>
    </w:p>
    <w:p w:rsidR="00C42D2B" w:rsidRPr="00635943" w:rsidRDefault="00635943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   </w:t>
      </w:r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Саранске воздух в таблице гидрологов охарактеризован предельным индексом загрязнения - 9,23%. Зоя Лошкарева, начальник комплексной лаборатории Республиканского центра по гидрометеорологии и мониторингу окружающей среды, констатирует печальный факт: "Жителям столицы Мордовии дышится трудно, и оттого они чаще подвержены болезням. В атмосфере Саранска содержится гигантское количество опасных природных и технических веществ. Летняя беда - грунтовая и техническая пыль. В жаркие дни концентрация в воздухе пылевой взвеси превышает норму в 5 раз. Но это не самый страшный "воздушный наполнитель". К первому классу опасностей относятся </w:t>
      </w:r>
      <w:proofErr w:type="gram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газообразные</w:t>
      </w:r>
      <w:proofErr w:type="gram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отравляющие человеческого организма: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бензапирен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формальдегид. Формальдегида в нашей атмосфере в пять раз больше допустимого,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бензапирена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- в два раза. Вина в повышенной загрязненности саранского воздуха формальдегидом лежит на предприятиях ОАО "Теплоизоляция".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Бензапиреном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насыщают небеса другие промышленные гиганты: ЖБК (железобетонные конструкции), ЖБИ, АБЗ (асфальтобетонный завод). Городские котельные и заводы, расположенные на ТЭЦ-2, добавляют в воздушную адскую смесь еще один смертоносный компонент - диоксид азота. Содержание этого вещества в атмосфере Саранска превышает норму в 1,1 раза".</w:t>
      </w:r>
    </w:p>
    <w:p w:rsidR="00C42D2B" w:rsidRPr="00635943" w:rsidRDefault="00635943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   </w:t>
      </w:r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Немало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бензапирена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скапливается в атмосфере вследствие работы городского автотранспорта. За прошлый год саранские машины выбросили через выхлопную трубу 30 тысяч тонн этой отравы. Немаловажную роль в деле такого тотального загрязнения мордовской столицы играет низкое качество саранского бензина.</w:t>
      </w:r>
    </w:p>
    <w:p w:rsidR="00C42D2B" w:rsidRPr="00635943" w:rsidRDefault="00635943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   </w:t>
      </w:r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Между тем едкие канцерогены чрезвычайно опасны для здоровья горожан. В большой концентрации формальдегид способен вызвать заболевание слизистых оболочек легких, почек, печени и кожи. Наличие в воздухе хрома, </w:t>
      </w:r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кадмия, свинца и марганца провоцирует развитие злокачественных новообразований. Специалистами Центра Госсанэпиднадзора РМ отмечается постоянный среднегодовой рост заболевания раком жителей центра столицы республики. Показатели распространения неизлечимого недуга: 2,53 на 1000 населения. Заболеваниями верхних дыхательных путей в результате ухудшения экологической ситуации страдает 467 из 1000 жителей - в первую очередь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Химмаш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ТЭЦ-2. Аллергия замучила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Юго-Запад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здесь болезни кожи составляют 6% от общего числа недугов. Причиной победного шествия аллергии медики считают завышенное содержание в атмосфере продуктов синтеза антибиотиков. На карте гидрологов районы Саранска окрашены в разные цвета, в зависимости от степени загрязнения воздуха. Зоя Лошкарева перечисляет самые экологически неблагоприятные зоны проживания: "Первым в черном списке значится Заречный район. Диоксид азота, серы, оксид углерода, взвешенные вещества - вот чем здесь дышат жители. На втором месте по загрязненности воздуха -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Северо-Запад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Саранска. Третью строку этого своеобразного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антирейтинга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занимает центр (улица Рабочая). Четвертую - ТЭЦ-2. Пятую - </w:t>
      </w:r>
      <w:proofErr w:type="spellStart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Юго-Запад</w:t>
      </w:r>
      <w:proofErr w:type="spellEnd"/>
      <w:r w:rsidR="00C42D2B"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Структура загрязнения территории города свидетельствует о ведущей роли свинца. Практически вся территория города характеризуется его аномальным содержанием в верхнем слое почв. Основной фон составляют территории с содержанием данного металла в 3-10 раз выше фоновых концентраций, среди которых отдельными небольшими по площади встречаются аномалии с уровнем в 30-100 раз выше фонового, закономерно приравненных к территориям заводов электровакуумного стекла и специальных источников света, а также автомагистралям.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Для таких элементов как цинк, олово, характерно развитие обширных (до43% площади города) слабоконтрастных ареалов рассеивания.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Для никеля, молибдена, стронция характерно развитие незначительных по площади слабоконтрастных ареалов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Медь, хром, ванадий, барий, бор, серебро, марганец, висмут, галлий, кобальт, иттрий характеризуются также незначительными по площади и слабоконтрастными по интенсивности аномалиями, преимущественно приуроченными к северной и северо-западной частям города.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Названные химические элементы отмечаются слабоконтрастными и незначительными по площади техногенными аномалиями, их присутствие свидетельствует о значительном "металлическом" прессе на окружающую среду города.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Формирующиеся в пределах города зоны загрязнения отличаются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полиэлементным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составом, что определяет высокую степень суммарного загрязнения.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Исследования атмосферного воздуха показывают, что в пределах города можно выделить две крупные зоны чрезвычайно интенсивного загрязнения атмосферы. Это северная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промзона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где уровни свинца, ванадия, хрома, никеля, кадмия постоянно или эпизодически превышают ПДК, и центральная часть города, где уровни свинца и никеля также превышают ПДК. Остальные районы города характеризуются в целом более низким уровнем загрязнения.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Данные об уровнях содержания некоторых тяжелых металлов в листьях, ветвях и коре деревьев, отобранных в жилых частях города, показывают, что наиболее интенсивно в природной растительности концентрируется свинец, в меньшей степени: молибден, цинк, медь, никель.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Сложные цепи миграции загрязняющих веществ, формируемые в связи с рассеиванием в городе различных видов отходов (сернистый ангидрид), в итоге неизбежно приводят к поступлению этих вредных веществ в организм человека, что сопровождается накоплением их в организме. Оценка степени этого влияния дана при помощи экспозиционных тестов, или тестов накопления, позволяющих установить концентрацию химических элементов в различных биологических субстратах (кровь, моча, волосы и др.).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Микроэлементный состав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биосубстратов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отражает суммарное поступление загрязняющих веществ из воздуха и продуктов питания. Для многих элементов на повышение концентраций в первую очередь реагирует состав волос. Результаты исследований их микроэлементного состава оценивались путем сопоставления с физиологическими, допустимыми и критическими уровнями.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Результаты биогеохимических исследований интенсивности накопления тяжелых металлов в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биосубстратах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населения показывают, что наиболее сильное воздействие на организм человека в городе может быть связано со свинцом, в меньшей степени - с кадмием.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Остальные элементы - ртуть, никель, цинк, медь, железо - имеют подчиненное значение.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Комплексная эколого-геохимическая оценка состояния окружающей среды в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Рузаевка следующая. Приоритетным загрязнителем окружающей среды является свинец. Для города характерен высокий уровень запыленности.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Дополнительную вредную нагрузку на воздушный бассейн создает расположенный вблизи территории жилой застройки склад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Сельхозхимия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", что связано с нахождением в составе удобрений хрома и стронция. Значительное распространение хрома в почвах (до 50-70 мг/кг) обусловливает передвижение его в пищевой цепи: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почва-растение-животное-человек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Так было отмечено повышенное содержание хрома в яблоках.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По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геоморфическим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геологическим и другим естественным факторам территория Мордовии разделена на 6 эрозионных районов. Большие площади эродированных земель имеются в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Атяшевском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Большеберезниковском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Инсарском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Ичалковском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Ковылкинском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Ромодановском,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Чамзинском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районах.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По данным государственного учета земель 18,3% (268,0 тыс. га) сельскохозяйственных угодий было отнесено к землям, подверженным водной эрозии, 4% (59,8 тыс. га) - к землям, подверженным ветровой эрозии и 11,4% (166,3 тыс. га) - к землям, которые подвержены одновременно водной и ветровой эрозии. Для пахотных земель эти значения соответственно равны -12,6% (147,9 тыс. га), 3,4% (40тыс. га), 9,2% (107,9 тыс. га).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Относительно небольшое количество сенокосов на землях с эродированными - 4,7 тыс. га (9,4%)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дефлированными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-1,2 тыс. га (2,4%). На 1,1 тыс. га (2,2%) отмечено совместное действие водной и ветровой эрозии. Около 13,1 тыс. га (26,1%) сенокосов являются эрозионно-опасными.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Большая часть пастбищ подвержена водной эрозии - 113,5 тыс. га (47,6%), причем много земель подвержено сильной эрозии - 86,0 тыс. га (36%). Эрозионно-опасными являются 53,2 тыс. га (22,3%) пастбищ.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По интенсивности развития процессов овражной эрозии территорию республики разделяют на два района: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I район - междуречье Мокши и Вада;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II район - междуречье Мокши и Суры.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первом районе плотность оврагов колеблется от 1 до 10 оврагов на 100 кв. км, во втором - резко возрастает с запада на восток и в среднем составляет 40-50 оврагов, на северо-востоке - 5-10 оврагов на 100 кв. км.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Общая площадь оврагов на территории Республики Мордовия составляет 20,2 тыс. га (0,8% площади республики). Эти площади отнесены к неиспользуемым землям, но овраги оказывают отрицательное воздействие на угодья, прилегающие к ним.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За последние 10 лет на территории республики наблюдается уменьшение площадей, занятых под оврагами, на 11,6 тыс. га, это произошло за счет их облесения, перевода их в лесные угодья, а также за счет строительства противоэрозионных гидротехнических сооружений,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сполаживания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задержания и перевода в пастбищные угодья.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Таблица 1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Площади эрозионно-опасных и подверженных водной и ветровой эрозии с/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угодий Республики Мордовия (тыс. га.)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8"/>
        <w:gridCol w:w="848"/>
        <w:gridCol w:w="1207"/>
        <w:gridCol w:w="1469"/>
        <w:gridCol w:w="883"/>
        <w:gridCol w:w="803"/>
        <w:gridCol w:w="1443"/>
        <w:gridCol w:w="883"/>
        <w:gridCol w:w="411"/>
      </w:tblGrid>
      <w:tr w:rsidR="00C42D2B" w:rsidRPr="00635943" w:rsidTr="00C42D2B">
        <w:trPr>
          <w:gridAfter w:val="8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rPr>
          <w:gridAfter w:val="1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Наименование угодий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Эрозионно-опасные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Подверженные водной и ветровой эрозии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Из них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эродированных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 том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числе</w:t>
            </w:r>
            <w:proofErr w:type="gramEnd"/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 том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числе</w:t>
            </w:r>
            <w:proofErr w:type="gram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средне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сильно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средне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сильно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Пашня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1043,8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147,9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35,5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8,7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107,9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39,8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Многолетние насаждения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Залежь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Сенокосы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0,4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Пастбища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166,7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113,5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86,0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56,0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38,3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Итого с/</w:t>
            </w: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угодий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1234,5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268,0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166,3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Всего земель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1297,8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295,2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61,8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111,7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178,3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54,1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Гигиеническое и санитарное состояние почвы неудовлетворительное, что определяется продолжающимся загрязнением почвы за счет техногенных выбросов и бесконтрольного поступления токсических промышленных, сельскохозяйственных и бытовых отходов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Лабораторные исследования почвы свидетельствуют о значительном загрязнении ее как по санитарно-химическим, микробиологическим и гельминтологическим показателям Наличие в пойменных почвах солей тяжелых металлов в концентрации выше фоновых величин указывает на тенденцию накопления токсичных элементов в пахотном горизонте почвы и как следствие, отражается на качестве сельхозпродукции, выпахиваемой в поймах рек, особенно реки Инсар.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Практически все города и рабочие поселки не решают вопросы по обеззараживанию и утилизации токсических промышленных отходов, существующие свалки бытовых отходов не отвечают предъявляемым к ним требованиям. Выстроенная в 1988 г городская свалка для г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аранска уже переполнена, завалена отходами, которые не обрабатываются, не засыпаются и при гниении, горении загрязняют окружающую среду.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г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аранске, согласно ориентировочной шкалы опасности загрязнению по суммарному показателю, треть территории находится в пределах допустимого загрязнения, около половины находится в зоне умеренно опасного загрязнения, около 16% площади относится к территории с опасным уровнем загрязнения.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"Пятнистость" структуры аномалий для широкой группы элементов *характерна и для почвы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Рузаевка.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р.п. Комсомольский и Чамзинке при исследовании почвы преобладающим элементом практически во всех точках наблюдений является цементная пыль, реже свинец, превышающий фоновые значения на отдельных участках в несколько раз. Величина годовой пылевой нагрузки на 1 кв. км на условном участке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Чамзинского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района достигает в среднем 60 кг, а в пределах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промплощадки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цементных производств на порядок выше.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Склады для хранения пестицидов и минеральных удобрений, в т.ч. и пришедших в негодность, не отвечают современным санитарным требованиям, располагаются в мало приспособленных для этих целей помещениях.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Остается нерешенной проблема хранения и утилизации пестицидов, пришедших в негодность.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Серьезной проблемой является систематическое загрязнение почвы ртутью в результате вывоза на свалки вышедших из эксплуатации ртутьсодержащих ламп.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Ряд веществ, содержащихся в пище, обладает мутагенной активностью. К ним можно отнести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нитрозамины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тяжелые металлы,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микотоксины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алкалоиды, некоторые пищевые добавки, а также гетероциклические амины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аминоимидазоазарены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образующиеся в процессе кулинарной обработки мясных продуктов. Последняя группа веществ необычна, и она стала известна только недавно в результате целенаправленных работ японских исследователей из Национального центра по изучению рака (Токио). В эту группу веще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ств вх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одят так называемые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пиролизатные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мутагены, выделенные первоначально из жареных, богатых белками, продуктов.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Сравнительное изучение мутагенности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пиролизатов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25 аминокислот и 5 производных индола в тесте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Эймса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выявило, что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пиролизаты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большинства аминокислот индуцировали мутации у штамма TA 98 и наибольшую мутагенность показал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пиролизат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1-триптофана. Оптимальная температура, при которой образуются мутагенные продукты, для 1-триптофана 500?, а для других аминокислот - 600?. При этом мутагенность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пиролизатов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возрастала с увеличением числа атомов углерода - заместителя в третьем положении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индольного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кольца.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Генетическая активность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пиролизатных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мутагенов изучается с помощью различных тест-систем: микробных на индукцию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точковых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мутаций и рекомбинаций, на клетках млекопитающих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in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vitro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in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vivo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на индукцию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точковых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мутаций, хромосомных аберраций и сестринских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хроматидных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обменов (СХО), а также на клетках человека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in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vitro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на индукцию повреждений ДНК и хромосомных аберраций.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современных условиях интенсивного развития промышленности и загрязнения окружающей среды резко повысилась опасность для человека подвергнуться воздействию значительных доз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нитрозаминов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. Это показано множеством исследований содержания различных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нитрозосоединений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 продуктах питания, напитках, косметических средствах, табаке, лекарствах и т.д.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Содержание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нитрозосоединений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 продуктах питания довольно сильно варьирует и обусловлено, по-видимому, применением азотсодержащих удобрений, а также особенностями технологии приготовления пищи и использованием нитритов в качестве консервантов.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Кроме опасности потребления человеком непосредственно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нитрозаминов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существует не меньшая опасность эндогенного синтеза таких соединений из нитритов и соответствующих аминов.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Наличие в пище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нитрозируемых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соединений впервые было обнаружено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K.Wakabayashi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соавт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. в 1983 г. при изучении мутагенной активности соевого соуса и пасты из соевых бобов, обработанных 50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нитритом натрия при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pH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3,0. Из 8 видов соевого соуса 7 показали значительную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мутагенную активность на штамме TA 100, индуцируя 9600-25200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ревертантов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 пересчете на 1 мл соуса.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Позже было показано наличие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нитрозируемых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предшественников в ряде свежих и маринованных овощей.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Для образования мутагенных соединений в желудке из поступающих вместе с овощами и другими продуктами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нитрозируемых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тирамина</w:t>
      </w:r>
      <w:proofErr w:type="spellEnd"/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?-</w:t>
      </w:r>
      <w:proofErr w:type="spellStart"/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карболиновых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индольных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соединений необходимо наличие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нитрозирующего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компонента, в качестве которого выступают нитриты и нитраты, поскольку последние легко восстанавливаются в нитриты, а также окислы азота, дающие с водой азотистую кислоту. Количество нитратов, нитритов и окислов азота, поступающих в организм человека, колеблется в больших пределах. Основной источник нитратов и нитритов - это пищевые продукты. В питьевой воде их уровень обычно незначителен, хотя в ряде случаев содержание может достигать довольно высоких значений.</w:t>
      </w:r>
    </w:p>
    <w:p w:rsidR="00C42D2B" w:rsidRPr="00635943" w:rsidRDefault="00C42D2B" w:rsidP="00635943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Считают, что около 80% нитратов, поступающих в организм, - растительного происхождения. Из них около 70% содержится в овощах и картофеле, а 19% - в мясных продуктах. С пищей человек получает в среднем около 100 мг нитратов в день (рассчитано по иону NO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  <w:vertAlign w:val="subscript"/>
        </w:rPr>
        <w:t>3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). Немаловажным источником нитрита являются консервированные продукты. Окислы азота из атмосферного воздуха служат источником образования нитрита в слизи верхних дыхательных путей и легких.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Таким образом, в организм человека постоянно вместе с пищей поступают как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нитрозируемые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так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нитрозирующие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предшественники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мутагенных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канцерогенных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нитрозосоединений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. Если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нитрозирующие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вещества, такие как нитриты и нитраты имеют антропогенное происхождение, то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нитрозируемые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соединения имеют природное происхождение.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При реакции этих соединений в желудке человека могут образоваться мутагенные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N-нитрозосоединения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2. Загрязнение водных ресурсов республики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 1998г. в республике положение с обеспечением населения доброкачественной питьевой водой продолжает оставаться напряженным. Существенных положительных изменений за текущий период не произошло.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Основные проблемы гигиены водопользования населения связаны с антропогенным загрязнением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водоисточников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недостаточной санитарной надежностью систем хозяйственно-питьевого водоснабжения, дефицитом питьевой воды, организационно-технической и ресурсной необеспеченностью данной области.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2005г., как и в предыдущие годы, продолжали иметь место нарушения правил санитарной охраны водных объектов, сопровождающиеся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негативным влиянием интенсивного сброса сточных вод на состояние водоемов.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При этом на фоне некоторого снижения в последние годы валового объема водоотведения прослеживается тенденция к увеличению удельного веса сбрасываемых в водные объекты неочищенных стоков.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Не принимаются меры по внедрению новых технологий по очистке промышленных и коммунальных стоков, не проводится реконструкция и расширение оборотных и замкнутых водоотводящих сетей, не применяются системы автоматического контроля и управления процессами водопотребления и водоотведения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е проводятся мероприятия, требующие крупных капитальных вложений, такие как: организация поверхностного стока, дренаж, отводящие коллекторы, противофильтрационные экраны, противоэрозионное облесение, лугомелиоративные и гидротехнические работы. В результате этого, смыв почв, насыщенных разнообразными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полютенгами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совместно с промышленно-селитебными стоками создают в некоторых реках республики зоны экологической напряженности (р. Инсар, р.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Нуя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).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Сточные воды - это воды, использованные на бытовые, производственные или другие нужды и загрязненные различными примесями, изменившими их первоначальный химический состав и физические свойства, а также воды, стекающие с территории населенных пунктов и промышленных предприятий в результате выпадения атмосферных осадков или поливки улиц.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зависимости от происхождения вида и состава сточные воды подразделяются на три основные категории: бытовые, производственные, атмосферные.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Бытовые сточные воды (от туалетных комнат, душевых, кухонь, бань, прачечных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столовых , больниц ; они поступают от жилых и общественных зданий, а также от бытовых помещений) образуются в результате практической деятельности и жизнедеятельности людей. Концентрацию загрязняющих веществ бытовых сточных вод определяется исходя из удельного водоотведения на одного жителя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: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,(1)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где S - концентрация загрязняющих веществ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мг / л ,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a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- количество загрязнений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приходящееся на одного жителя , г/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сут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q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- норма водоотведения на одного жителя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л /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сут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Значения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a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приведены в таблице 2. При сбросе бытовых сточных вод промышленными предприятиями в канализацию населённого пункта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количество загрязняющих веществ от эксплуатационного персонала дополнительно не учитывается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.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сточных водах содержатся примеси минерального и органического происхождения. Можно принять что минеральные загрязнения в бытовых сточных водах в виде нерастворенного вещества - 5 % , суспензии - 5 % , коллоиды - 2 % и растворимые вещества - 30 % . Для органических веществ эти проценты соответственно следующие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: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нерастворимые - 15 % , суспензии - 15 % , коллоиды - 8% и растворимые - 20 % 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Таблица 2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Количество загрязнений на одного жителя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3"/>
        <w:gridCol w:w="1462"/>
        <w:gridCol w:w="414"/>
      </w:tblGrid>
      <w:tr w:rsidR="00C42D2B" w:rsidRPr="00635943" w:rsidTr="00C42D2B">
        <w:trPr>
          <w:gridAfter w:val="2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a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, г / </w:t>
            </w: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Взвешенные вещества</w:t>
            </w:r>
          </w:p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БПК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полн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 </w:t>
            </w: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неосветленной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жидкости</w:t>
            </w:r>
          </w:p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БПК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полн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 осветленной жидкости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Азот </w:t>
            </w: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аммонистых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солей</w:t>
            </w:r>
          </w:p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Фосфаты (в расчёте на Р</w:t>
            </w:r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 О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5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)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 том числе от моющих веществ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Хлориды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Поверхностно-активные вещества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73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8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3,3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1,6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9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br w:type="page"/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Минеральные соединения представлены солями аммония, фосфатами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хлоридами , гидрокарбонатами и другими соединениями. Бытовые сточные воды имеют обычно слабощелочную реакцию среды (рН=7,2-7,8). Органические вещества бытовых сточных вод можно разделить на две группы: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безазотистые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азотосодержащие вещества. Основная часть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безазотистых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органических веще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ств пр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едставлена углеводами и жирами. Азотосодержащие органические соединения представлены белками и продуктами их гидролиза. Особую форму примеси бытовых сточных вод представляют микроорганизмы. Иногда могут присутствовать и болезнетворные формы микроорганизмов (бактерии и вирусы).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Состав производственных сточных вод (воды, использованные в технологических процессах, не отвечающие более требованиям, предъявляемым к их качеству; к этой категории относят также воды, откачиваемые на поверхность земли при добыче полезных ископаемых) зависит от характера производственного процесса и отличается большим многообразием. В зависимости от состава примесей и специфичности их действия на водные объекты сточные воды могут быть разделены на следующие группы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: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Воды, содержащие неорганические примеси со специфичными токсичными свойствами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.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Сюда входят стоки металлургии , гальванических цехов, предприятий машиностроительной промышленности, заводы строительных изделий и материалов, минеральных удобрений и другие. Они могут вызвать изменение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рН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воды водоёмов. Соли тяжёлых металлов являются токсичными по отношению к водным организмам.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Воды, в которых неорганические примеси не обладают токсичным действием. К этой группе относятся сточные воды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рудообогатительных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фабрик, цементных заводов и других. Примеси такого типа находятся во взвешенном состоянии. Для водоёма особой опасности эти воды не представляют.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Воды, содержащие нетоксичные органические вещества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.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Сюда входят сточные воды в основном предприятий пищевой промышленности (мясной , рыбной , молочной , пищевой , целлюлозно-бумажной , микробиологической, химической промышленности , заводы по производству пластмасс и другие). При попадании их в водоем возрастает окисляемость, БПК, снижается концентрация растворённого кислорода. Воды, содержащие органические вещества со специфическими токсичными свойствами. К этой группе относятся сточные воды нефтеперерабатывающей, легкой, фармацевтической промышленности; заводы по производству сахара, консервов, продуктов органического синтеза и другие. Кроме вышеуказанных групп загрязненных производственных сточных вод имеет место сброс нагретых вод в водоем, что является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причиной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так называемых тепловых загрязнений.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Производственные сточные воды могут различаться по концентрации загрязняющих веществ, по степени агрессивности и т. д.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Состав производственных сточных вод колеблется в значительных пределах, что вызывает необходимость тщательного обоснования выбора надежного и эффективного метода очистки в каждом конкретном случае. Получение расчетных параметров и технологических регламентов обработки сточных вод и осадка требуют весьма продолжительных научных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исследований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как в лабораторных, так и полупроизводственных условиях. Количество производственных сточных вод определяется в зависимости от производительности предприятия по укрупненным нормам водопотребления и водоотведения для различных отраслей промышленности. Норма водопотребления - это целесообразное количество воды, необходимого для производственного процесса, установленная на основании научно обоснованного расчета или передового опыта. В укрупненную норму водопотребления входят все расходы воды на предприятии. Нормы расхода производственных сточных вод применяют при проектировании вновь строящихся и реконструкции действующих систем водоотведения промышленных предприятий. Укрупненные нормы позволяют дать оценку рациональности использования воды на любом действующем предприятии.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Степень загрязнённости атмосферных вод (дождевые и талые воды отводятся вместе с водами от полива улиц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фонтанов и дренажей) зависит от многих факторов , в том числе от общей санитарной обстановки населённого пункта. Принятая технология сухой уборки улиц не обеспечивает полного удаления загрязнений. Мусор с проезжей части дорог содержит значительное количество органики,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биогенов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нефтепродуктов солей тяжёлых металлов. Загрязнённость дождевого стока зависит от его расхода. При расходе менее 25 л/с га сточные воды практически не смывают загрязнений и поэтому загрязнённость их минимальна. По мере увеличения расхода стока в нём растут концентрации взвешенных веществ, фосфора и азота, достигая максимума непосредственно перед пиком дождя. Основная часть загрязнённых дождевых вод поступает в канализацию в начале дождя. Максимальная величина БПК воды наблюдается в летние месяцы, а осенью они снижаются почти в 2 раза. Для биогенных веществ характерен пик ранней весной и второй пик наблюдается осенью после листопада.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Некоторые качественные характеристики городского поверхностного стока приведены в таблице 3. Загрязнённость талых вод в первую очередь зависит от режима таяния снега. В ряде случаев при использовании поваренной соли во время гололёда талые воды содержат значительное количество хлоридов. Качество и состав поверхностного стока с городских территорий зависят от целого ряда трудно учитываемых и трудно прогнозируемых факторов. Большое разнообразие местных условий делает практически невозможным получение усреднённых показателей качества поверхностного стока в целом. Приведенные в таблице 4 данные о загрязнённости дождевых вод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территории промышленных предприятий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весьма приближённые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. Удельный вес отдельных показателей в этом списке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определяется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прежде всего видом производства.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br w:type="page"/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Таблица 3 Качественная характеристика городского поверхностного стока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7"/>
        <w:gridCol w:w="3303"/>
        <w:gridCol w:w="1172"/>
        <w:gridCol w:w="1469"/>
        <w:gridCol w:w="414"/>
      </w:tblGrid>
      <w:tr w:rsidR="00C42D2B" w:rsidRPr="00635943" w:rsidTr="00C42D2B">
        <w:trPr>
          <w:gridAfter w:val="4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rPr>
          <w:gridAfter w:val="2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Средняя концентрация загрязняющих веществ в водах, мг / л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Дождевых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Талых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моечных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рН</w:t>
            </w:r>
            <w:proofErr w:type="spellEnd"/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Взвешенные вещества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ХПК </w:t>
            </w: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нефильтрованной</w:t>
            </w:r>
            <w:proofErr w:type="spell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воды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ХПК фильтрованной воды</w:t>
            </w:r>
          </w:p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БПК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5</w:t>
            </w:r>
          </w:p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БПК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  <w:vertAlign w:val="subscript"/>
              </w:rPr>
              <w:t>полн</w:t>
            </w:r>
            <w:proofErr w:type="spellEnd"/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Эфирорастворимые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Азот </w:t>
            </w:r>
            <w:proofErr w:type="spell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аммонистый</w:t>
            </w:r>
            <w:proofErr w:type="spellEnd"/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Азот общий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Нитраты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Нитриты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Фосфор общий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7,75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1230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470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40,7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26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62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63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4,9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0,08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0,08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1,08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8,15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1645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562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150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220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14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34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0,36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7,75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5,2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-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0,6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0,3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0,1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Таблица 4 Степень загрязнённости поверхностных вод с некоторых характерных территорий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8"/>
        <w:gridCol w:w="1509"/>
        <w:gridCol w:w="1875"/>
        <w:gridCol w:w="886"/>
        <w:gridCol w:w="974"/>
        <w:gridCol w:w="865"/>
        <w:gridCol w:w="1086"/>
        <w:gridCol w:w="412"/>
      </w:tblGrid>
      <w:tr w:rsidR="00C42D2B" w:rsidRPr="00635943" w:rsidTr="00C42D2B">
        <w:trPr>
          <w:gridAfter w:val="7"/>
        </w:trPr>
        <w:tc>
          <w:tcPr>
            <w:tcW w:w="0" w:type="auto"/>
            <w:shd w:val="clear" w:color="auto" w:fill="F2F2F2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rPr>
          <w:gridAfter w:val="5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Концентрация загрязняющих веществ в водах</w:t>
            </w:r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мг/л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rPr>
          <w:gridAfter w:val="4"/>
        </w:trPr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Характерн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ые территории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взвешен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ные вещества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эфирораств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оримые вещества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Дожде-вых</w:t>
            </w:r>
            <w:proofErr w:type="spellEnd"/>
            <w:proofErr w:type="gram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талых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Моеч-ных</w:t>
            </w:r>
            <w:proofErr w:type="spellEnd"/>
            <w:proofErr w:type="gram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Дожде-вых</w:t>
            </w:r>
            <w:proofErr w:type="spellEnd"/>
            <w:proofErr w:type="gramEnd"/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талых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моечных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Жилые кварталы и микрорайоны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Территории промышленных предприятий и сооружений с повышенной загрязнённостью, расположенных в населённом пункте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Площади и улицы</w:t>
            </w:r>
            <w:proofErr w:type="gramStart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 xml:space="preserve"> с которых уборка осуществляется машинами с пневматическим забором мусора в кузов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Автомагис</w:t>
            </w: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трали с интенсивным движением грузового транспорта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lastRenderedPageBreak/>
              <w:t>250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2000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3500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4500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2500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2700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2000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250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30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45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150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75</w:t>
            </w:r>
          </w:p>
          <w:p w:rsidR="00C42D2B" w:rsidRPr="00635943" w:rsidRDefault="00C42D2B" w:rsidP="00635943">
            <w:pPr>
              <w:spacing w:after="228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</w:pPr>
            <w:r w:rsidRPr="00635943">
              <w:rPr>
                <w:rFonts w:ascii="Roboto-Regular" w:eastAsia="Times New Roman" w:hAnsi="Roboto-Regular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2F2F2"/>
            <w:tcMar>
              <w:top w:w="108" w:type="dxa"/>
              <w:left w:w="288" w:type="dxa"/>
              <w:bottom w:w="60" w:type="dxa"/>
              <w:right w:w="120" w:type="dxa"/>
            </w:tcMar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</w:tr>
      <w:tr w:rsidR="00C42D2B" w:rsidRPr="00635943" w:rsidTr="00C42D2B">
        <w:tc>
          <w:tcPr>
            <w:tcW w:w="0" w:type="auto"/>
            <w:tcBorders>
              <w:left w:val="nil"/>
              <w:right w:val="single" w:sz="4" w:space="0" w:color="FFFFFF"/>
            </w:tcBorders>
            <w:shd w:val="clear" w:color="auto" w:fill="F8F8F8"/>
            <w:tcMar>
              <w:top w:w="108" w:type="dxa"/>
              <w:left w:w="288" w:type="dxa"/>
              <w:bottom w:w="60" w:type="dxa"/>
              <w:right w:w="120" w:type="dxa"/>
            </w:tcMar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42D2B" w:rsidRPr="00635943" w:rsidRDefault="00C42D2B" w:rsidP="0063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практике используется также понятие городские сточные воды, которые представляют собой смесь бытовых и производственных сточных вод. Бытовые, производственные и атмосферные сточные воды отводятся как совместно, так и раздельно. Наиболее широкое распространение получили общесплавные и раздельные системы водоотведения. При общесплавной системе все три категории сточных вод отводятся по одной общей сети труб и каналов за пределы городской территории на очистные сооружения. Раздельные системы состоят из нескольких сетей труб и каналов: по одной из них отводятся дождевые и незагрязненные производственные сточные воды, а по другой или по нескольким сетям - бытовые и загрязненные производственные сточные воды.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Сточные воды представляют собой сложные гетерогенные смеси, содержащие примеси органического и минерального происхождения, которые находятся в нерастворенном, коллоидном и растворенном состоянии. Степень загрязнения сточных вод оценивается концентрацией, т.е. массой примесей в единицу объема мг/л или г/куб. м. Состав сточных вод регулярно анализируется. Проводятся санитарно-химические анализы по определению величины ХПК (общая концентрация органических веществ); БПК (концентрация органических соединений, окисляемых биологическим путем); концентрация взвешенных веществ; активной реакции среды; интенсивности окраски; степени минерализации; концентрации биогенных элементов (азота, фосфора, калия) и др. Для разработки рациональной схемы водоотведения и оценки возможности повторного использования сточных вод изучается состав и режим водоотведения не только общего стока промышленного предприятия, но также сточных вод от отдельных цехов и аппаратов. Помимо определения основных санитарно-химических показателей в производственных сточных водах определяются концентрации специфических компонентов, содержание которых предопределяется технологическим регламентом производства и номенклатурой применяемых веществ.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составе инженерных коммуникаций промышленного предприятия, как правило, имеется несколько водоотводящих сетей. Незагрязненные нагретые сточные воды поступают на охладительные установки (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брызгальные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бассейны, градирни, охладительные пруды), а затем возвращаются в систему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оборотного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водообеспечения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. Загрязненные сточные воды поступают на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очистные сооружения, а после очистки часть обработанных сточных вод подается в систему оборотного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водообеспечения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 те цеха, где ее состав удовлетворяет нормативным требованиям.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Эффективность использования воды на промышленных предприятиях оценивается такими показателями, как количество использованной оборотной воды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,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коэффициентом ее использования и процентом ее потерь.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Для промышленных предприятий составляется баланс воды, включающий расходы на различные виды потерь, сбросы и добавление компенсирующих расходов воды в систему. Проектирование вновь строящихся и реконструируемых систем водоотведения населенных пунктов и промышленных предприятий должно осуществляться на основе утвержденных в установленном порядке схем развития и размещения отрасли народного хозяйства, отраслей промышленности и схем развития и размещения производительных сил по экономическим районам. При выборе систем и схем водоотведения должна учитываться техническая, экономическая и санитарная оценки существующих сетей и сооружений, предусматриваться возможность интенсификации их работы.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При выборе системы и схемы водоотведения промышленных предприятий необходимо учитывать: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требования к качеству воды, используемой в различных технологических процессах;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количество, состав и свойства сточных вод отдельных производственных цехов и предприятия в целом, а также режимы водоотведения;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возможность сокращения количества загрязненных производственных сточных вод путем рационализации технологических процессов производства;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возможность повторного использования производственных сточных вод в системе оборотного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водообеспечения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или для технологических нужд другого производства, где допустимо применять воды более низкого качества;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целесообразность извлечения и использования веществ, содержащихся в сточных водах;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возможность и целесообразность совместного отведения и очистки сточных вод нескольких близко расположенных промышленных предприятий, а также возможность комплексного решения очистки сточных вод промышленных предприятий и населенных пунктов;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возможность использования в технологическом процессе очищенных бытовых сточных вод;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возможность и целесообразность использования бытовых и производственных сточных вод для орошения сельскохозяйственных и технических культур;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целесообразность локальной очистки сточных вод отдельных цехов предприятия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;</w:t>
      </w:r>
      <w:proofErr w:type="gramEnd"/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само очищающую способность водоема, условия сброса в него сточных вод и необходимую степень их очистки;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целесообразность применения того или иного метода очистки.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При вариантном проектировании водоотводящих систем и очистных сооружений на основании технико-экономических показателей принимается оптимальный вариант.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Централизованное водоснабжение населения республики базируется на подземных водах каменноугольно-пермского карбонатного горизонта.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республике разведано 13 участков месторождений подземных вод, из которых эксплуатируется 7. Общая сумма разведанных запасов по промышленным категориям составляет 328,6 тыс. кб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в сутки.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республике насчитывается 1336 действующих родников, из которых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благоустроены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739. Родниковая вода используется для питьевого водоснабжения. Качество воды в родниках хорошее. Прослеживается тенденция населения к возрождению родников.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целях поддержания благоприятного гидрологического режима, улучшения санитарного состояния и соблюдения режима хозяйственной деятельности учреждениями, организациями в пределах установленных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водоохранных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зон и прибрежных полос рек правительство Республики Мордовия постановлением №89 от 28.04.93г. утвердило проект постановления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водоохранных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зон и прибрежных полос рек Алатырь, Мокша и Сура.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качестве источников централизованного хозяйственно-питьевого водоснабжения используются 1483 арт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кважины, в т . ч. для коммунальных водопроводов - 189, для ведомственных - 1294. Зоны санитарной охраны отсутствуют у 327 арт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кважин (22%), в т. ч. коммунальных - 4,76%.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Несоблюдение зон санитарной охраны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водоисточников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обусловливает их низкую гигиеническую надежность. Больше половины исследованных проб не отвечают санитарным нормам по санитарно-химическим показателям.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Значительная часть населения республики использует для питья воду из подземных источников с высоким содержанием железа, солей жесткости.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Повысился удельный вес исследованных проб по химическим показателям не отвечающих санитарным нормам как в системе коммунальных, так и в системах ведомственных водопроводов.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 отвечает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СанПиН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2.1.4.559-96 качество воды в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Ардатовском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Б.Березниковском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Ковылкинском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Кадошкинском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Рузаевском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районах, в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Саранске.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 решается в республике проблема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обесфторивания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артезианских вод, в которых содержание фтора в 2/3 районов с охватом 70% населения в пределах 2-5 мг на куб. дм.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Распределение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водоотбора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подземных вод на территории республики очень неравномерно. От общего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водоотбора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около половины приходится на разведанные участки водоснабжения городов Саранск и Рузаевка, эксплуатируются с 2-х кратной перегрузкой относительно утвержденных запасов.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Неравномерное распределение перегрузки приводит к снижению уровня подземных вод эксплуатируемого водоносного горизонта и образованию депрессионной воронки с центром в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Саранске и радиусом 85 км. Снижение водоносности среднекаменноугольного карбонатного горизонта, содержащего слаб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о-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умеренно солоноватые подземные воды происходит с интенсивностью 1-1,3 м в год.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результате подтока воды из нижележащего горизонта происходит ухудшение качества подземных вод - увеличивается минерализация (0,6-2,3 г на куб. дм), общая жесткость (7-19 мг/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экв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/л) за счет повышения содержания сульфатов и хлоридов натрия, магния.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Ухудшение качества подземных вод отмечается не только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на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Саранском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Рузаевском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городских водозаборах, но и на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Пензятском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Несмотря на несоответствие по ряду показателей (железо, фтор,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минерализованность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) нормативным требованиям, сооружений по водоподготовке и водоочистке нет.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Техническое состояние водопроводных сооружений и сетей, особенно в системах ведомственных водопроводов, находится на низком уровне, многие участки находятся в ветхом состоянии, своевременно не ремонтируются и не обновляются, не соблюдаются сроки замены оборудования и труб. После ремонтно-восстановительных работ на сети вода потребителю подается без предварительной промывки-дезинфекции.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За исключением городов Саранска и Рузаевки на водопроводных сооружениях отсутствуют установки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реагентное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хозяйство для проведения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дезинфекционных работ на сети, не организован бактериологический лабораторный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контроль за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составом водопроводной воды.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Серьезным негативным моментом в организации хозяйственно-питьевого водоснабжения населения является микробное загрязнение питьевой воды в разводящей водопроводной сети за счет неудовлетворительного их сантехнического состояния, несвоевременного устранения аварий и утечек, отсутствия профилактического обеззараживания объектов и сооружений водопровода.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Значительная часть сельского населения продолжает использовать в питьевых целях воду из сооружений и устройств системы децентрализованного хозяйственно-питьевого водоснабжения. Вода колодцев, родников не имеет надежной защиты от загрязнения и представляет в связи с этим высокую эпидемическую опасность для населения.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Важным в санитарном отношении неблагоприятным фактором является имеющий место в ряде населенных пунктов дефицит питьевой воды (г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аранск,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Ковылкино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Инсар, р.п. </w:t>
      </w:r>
      <w:proofErr w:type="spellStart"/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Кемля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).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Это связано как с ограниченными запасами водных ресурсов и нерациональным использованием в населенных пунктах подаваемой водопроводами питьевой воды, так и с замедлением и сокращением масштабов строительства объектов водоснабжения.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В настоящее время из поверхностных источников для технических целей забирается вода для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Саранской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ТЭЦ-2,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Ардатовского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светотехнического, Ромодановского сахарного,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Вл-Марьяновского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Теньгушевского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спиртоводочных заводов, ТЭЦ-4.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Несмотря на увеличение числа водопользователей, охваченных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госстатотчетностью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водоотведение в водные объекты сократилось.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Для очистки сточных вод в республике имеется 46 единиц канализационных очистных сооружений.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Большинство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водоохранных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объектов технически, физически и морально устарели, требуют дополнительных средств по их модернизации.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Саранские городские очистные сооружения требуют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реконструкции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отсутствуют резервные мощности, коммуникации изношены.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Несоблюдение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водоохранного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законодательства в ряде районов привело к массовому загрязнению открытых водоемов, исключив возможность их использования для целей хозяйственно-питьевого водоснабжения и рекреации.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Отмечается ухудшение санитарной обстановки в бассейнах рек Суры и Алатыря, вода загрязнена широким спектром токсических веществ.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Катастрофическая ситуация сложилась с реками Инсар,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Саранка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Тавла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которые в нынешнем состоянии характеризуются чрезвычайно высоким уровнем загрязнения, потеряли свое культурно-оздоровительное значение и не соответствуют по качественному составу ни одному виду водопользования.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Качественный состав воды реки Мокша также характеризуется ухудшением ряда показателей: БПК, солей железа, марганца, азота, аммиака.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значительной степени загрязнена отходами животноводства и неочищенными сточными водами от очистных сооружений 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Мордовцемент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"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.Н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уя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3. Мероприятия по улучшению экологической ситуации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 1999 г. промышленными предприятиями города было выброшено в атмосферу 12 263 тыс. т загрязняющих веществ. Основными загрязнителями атмосферного воздуха города являются: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Мордовэнерго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",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Лисма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СИС и ЭВС",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Лисма-СЭЛЗ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", ОАО "Саранский завод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Резинотехника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"", ОАО "Саранский приборостроительный завод", Тепловые сети, ОАО "Завод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Сарансккабель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"", ООО "Железобетон" (ЖБК-2), ЗАО "Саранская пивоваренная компания",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Электровыпрямитель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", ОАО "Авторемонтный завод Саранский",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Сарэкс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", ОАО "Биохимик", ГУП РМ "Тепличное", ОАО "Саранский завод автосамосвалов".</w:t>
      </w:r>
    </w:p>
    <w:p w:rsidR="00C42D2B" w:rsidRPr="00635943" w:rsidRDefault="00C42D2B" w:rsidP="00635943">
      <w:pPr>
        <w:shd w:val="clear" w:color="auto" w:fill="FFFFFF"/>
        <w:spacing w:after="0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Несмотря на сложное экономическое положение, в период с 1995 по 2000 г. в городе проводились организационно-технические мероприятия по сокращению выбросов загрязняющих вредных веществ в атмосферу.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На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Лисма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" осуществлена реконструкция установки обезвреживания окислов азота в цокольном производстве; на электросварочной печи установлен свод в варочной части ленточного загрузчика; изготовлен, смонтирован и эксплуатируется опытный образец рукавного фильтра производительностью 1 495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  <w:vertAlign w:val="superscript"/>
        </w:rPr>
        <w:t>э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/ч и степенью очистки 88 %; приобретен и установлен фильтр на линии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цинкования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производительностью 10 000 м /ч;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введен в эксплуатацию новый адсорбер взамен вышедшего из строя в цехе № 8.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На ОАО "Биохимик" в цехе № 6а смонтирована схема улавливания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бутилацетата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. На ОАО "Саранский завод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Резинотехника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"" внедрен процесс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вакуумирования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при наложении наружного слоя рукавов с нитяной оплеткой; проведена замена скруббера, работающего на воде, на зернистый фильтр сухой очистки участка освинцовывания рукавов в цехе № 5. В республиканской типографии "Красный Октябрь" переведена печать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с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высокой на офсетную. На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Лисма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- СИС и ЭВС" пущены в эксплуатацию 4 установки для улавливания вредных выбросов с линии никелирования; произведена замена полуфабрикатов из свинцового стекла на стекло СЛ-97-1; на участке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металлозаготовки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пущен в эксплуатацию циклон ЦН-15 для улавливания абразивной пыли от станков резки, освоено мелкосерийное производство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безртутных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натриевых ламп. На ОАО "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Лисма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- СЭЛЗ" изготовлено и установлено приемное устройство для утилизации люминесцентных ламп мощностью 65-80 Вт, разработана и внедрена модернизированная схема автоматической дозировки ртути на откачных полуавтоматах. Осуществлены работы по переводу котельных на газообразное топливо. В результате за последние 5 лет произошло сокращение объемов выбросов и их структуры. Например, в 1995 г. объем выбросов свинца составлял 1,565 т, в 1996 г. - 1,050, в 1997 г. -- 0,445, в 1998 г. - 0,106, в 1999 г. - 0,074 т.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По степени оценки благополучия экологической ситуации респондентами районы города были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проранжированы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следующим образом: на первое место с лучшими экологическими условиями отнесен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Юго-Запад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на второе - Светотехника, на третье -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Химмаш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на четвертое и пятое - соответственно центр и поселок Северный. Указанная территориальная дифференциация степени экологической напряженности в жилых районах города характерна и для социально-территориальных групп. Но есть и некоторые различия. Например, жители центра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Юго-Запада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считают, что напряженность экологической ситуации в центре ниже, чем на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Химмаше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и в связи с этим центр они относят на третье место.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С точки зрения экологической безопасности 47,9 % респондентов предпочитали бы иметь постоянное место жительства на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Юго-Западе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, 31,2% - на Светотехнике, 11,1 % - в центре, 7,9 % - на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Химмаше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лишь 1,9 % -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Северном. Примерно такая же структура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восприятия комфортности места жительства районов города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отмечается и среди различных возрастных групп. Лишь лица возрастной категории 30-39 и 50-59 лет считают, что условия проживания с точки зрения экологической безопасности в центре и на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Химмаше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одинаковы. На данную явно выраженную стратификацию жилых районов повлияло, по всей видимости, расположение промышленных предприятий и лесопарковых зон в городе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Природные ландшафты Мордовии отличаются высокой (в некоторых случаях превышающую экологическую сбалансированность)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распаханностью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территории, что обуславливает основные экологические проблемы сельского хозяйства. Среди них следует отметить снижение плодородия по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чв всл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едствие уменьшения в них гумуса и элементов минерального питания, широкое распространение водной эрозии, и деградацию пастбищных ресурсов, которые во многих районах республики крайне ограничены. Поэтому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исходя из реальных условий целесообразно на некоторых участках снизить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интенсивность производства, в частности расширить площади под многолетними травами, что является важным агротехническим приемом борьбы с эрозией.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Существенное влияние на сельскохозяйственные экосистемы оказывают локальные источники загрязнения - предприятия переработки, крупные свиноводческие фермы и птицефабрики, места складирования минеральных удобрений и др. Поэтому должны быть предусмотрены меры по </w:t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предотвращению неблагоприятных экологических последствий (использование безотходных технологий, усовершенствование очистных сооружений).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br w:type="page"/>
      </w: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>Заключение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Основными причинами осложненной ситуации в обеспечении экологической безопасности являются: систематическое нарушение экологических нормативов, недостаточно обоснованный анализ реальной экологической ситуации при размещении предприятий и иных хозяйственных объектов, использование устаревших производственных технологий, строительство жилья и социально-культурных объектов в санитарно-защитных зонах промышленных предприятий, в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водоохранных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зонах поверхностных водных объектов, незаконная вырубка противоэрозионных лесонасаждений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водоохранных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лесных массивов, отсутствие преемственности в государственной природоохранной политике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противоречия в природоохранительном законодательстве и отсутствие государственной централизованной финансово-экономической стратегии в обеспечении экологической безопасности.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Данные аспекты и проблемы нашли отражение в Федеральной целевой программе "Оздоровление экологической обстановки на реке Волга и ее притоках, восстановление и предотвращение деградации природных комплексов Волжского бассейна на период до 2010 года".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Анализ изменений, происходящих в окружающей природной среде Республики Мордовия при превалировании остаточного принципа финансирования природоохранной деятельности, позволяет акцентировать остроту социально-экономических проблем, вызванных экологическими факторами: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- прекращение ранее активных внедренческих процессов на всех видах производств новых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пылегазоулавливающих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систем, также прекращение мероприятий по реконструкции и ремонту ранее действовавших МТС;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- кризисная потребность в современных мощных промышленных системах по очистке сточных промышленных и хозяйственно-бытовых стоков в целях предотвращения угрозы загрязнения водных ресурсов;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- сложившаяся ситуация по снабжению населения питьевой водой, соответствующей санитарно-экологическим требованиям;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- значительные потери земельных ресурсов, отводимых под захоронение промышленных (в том числе и высокотоксичных) и бытовых отходов, что вызывает массированное загрязнение земельных и водных ресурсов, лесных угодий и является угрозой экологической безопасности населения;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- сосредоточение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необезвреженных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средств химизации сельского </w:t>
      </w:r>
      <w:proofErr w:type="gram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хозяйства</w:t>
      </w:r>
      <w:proofErr w:type="gram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с просроченными сроками хранения запрещенных к использованию в условно приспособленных и неприспособленных для этих целей складах и накопителях, а также незаконное их захоронение;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lastRenderedPageBreak/>
        <w:t xml:space="preserve">- увеличивающийся отрицательный баланс между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лесопотреблением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 и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лесовосстановлением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;</w:t>
      </w:r>
    </w:p>
    <w:p w:rsidR="00C42D2B" w:rsidRPr="00635943" w:rsidRDefault="00C42D2B" w:rsidP="00635943">
      <w:pPr>
        <w:shd w:val="clear" w:color="auto" w:fill="FFFFFF"/>
        <w:spacing w:after="228" w:line="240" w:lineRule="auto"/>
        <w:jc w:val="both"/>
        <w:rPr>
          <w:rFonts w:ascii="Roboto-Regular" w:eastAsia="Times New Roman" w:hAnsi="Roboto-Regular" w:cs="Times New Roman"/>
          <w:color w:val="000000"/>
          <w:sz w:val="28"/>
          <w:szCs w:val="28"/>
        </w:rPr>
      </w:pPr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 xml:space="preserve">- снижение </w:t>
      </w:r>
      <w:proofErr w:type="spellStart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биоразнообразия</w:t>
      </w:r>
      <w:proofErr w:type="spellEnd"/>
      <w:r w:rsidRPr="00635943">
        <w:rPr>
          <w:rFonts w:ascii="Roboto-Regular" w:eastAsia="Times New Roman" w:hAnsi="Roboto-Regular" w:cs="Times New Roman"/>
          <w:color w:val="000000"/>
          <w:sz w:val="28"/>
          <w:szCs w:val="28"/>
        </w:rPr>
        <w:t>, увеличение числа исчезающих видов флоры и фауны.</w:t>
      </w:r>
    </w:p>
    <w:p w:rsidR="001F0CF8" w:rsidRPr="00635943" w:rsidRDefault="001F0CF8" w:rsidP="00635943">
      <w:pPr>
        <w:jc w:val="both"/>
        <w:rPr>
          <w:sz w:val="28"/>
          <w:szCs w:val="28"/>
        </w:rPr>
      </w:pPr>
    </w:p>
    <w:sectPr w:rsidR="001F0CF8" w:rsidRPr="00635943" w:rsidSect="0084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D2B"/>
    <w:rsid w:val="001F0CF8"/>
    <w:rsid w:val="00635943"/>
    <w:rsid w:val="00846177"/>
    <w:rsid w:val="00C4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7117</Words>
  <Characters>40571</Characters>
  <Application>Microsoft Office Word</Application>
  <DocSecurity>0</DocSecurity>
  <Lines>338</Lines>
  <Paragraphs>95</Paragraphs>
  <ScaleCrop>false</ScaleCrop>
  <Company>Krokoz™ Inc.</Company>
  <LinksUpToDate>false</LinksUpToDate>
  <CharactersWithSpaces>47593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2020-06-01T12:28:00Z</dcterms:created>
  <dcterms:modified xsi:type="dcterms:W3CDTF">2024-07-09T06:27:00Z</dcterms:modified>
</cp:coreProperties>
</file>