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A4" w:rsidRDefault="00994DA4" w:rsidP="00994DA4">
      <w:pPr>
        <w:tabs>
          <w:tab w:val="left" w:pos="46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АДАШЕВСКОГО СЕЛЬСКОГО ПОСЕЛЕНИЯ</w:t>
      </w:r>
    </w:p>
    <w:p w:rsidR="00994DA4" w:rsidRDefault="00994DA4" w:rsidP="00994DA4">
      <w:pPr>
        <w:tabs>
          <w:tab w:val="left" w:pos="46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 РАЙОНА</w:t>
      </w:r>
    </w:p>
    <w:p w:rsidR="00994DA4" w:rsidRDefault="00994DA4" w:rsidP="00994DA4">
      <w:pPr>
        <w:tabs>
          <w:tab w:val="left" w:pos="2775"/>
          <w:tab w:val="left" w:pos="46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РЕСПУБЛИКИ МОРДОВИЯ</w:t>
      </w:r>
    </w:p>
    <w:p w:rsidR="00994DA4" w:rsidRDefault="00994DA4" w:rsidP="00994DA4">
      <w:pPr>
        <w:tabs>
          <w:tab w:val="left" w:pos="2775"/>
          <w:tab w:val="left" w:pos="4648"/>
        </w:tabs>
        <w:rPr>
          <w:sz w:val="28"/>
          <w:szCs w:val="28"/>
        </w:rPr>
      </w:pPr>
    </w:p>
    <w:p w:rsidR="00994DA4" w:rsidRDefault="00994DA4" w:rsidP="00994DA4">
      <w:pPr>
        <w:tabs>
          <w:tab w:val="left" w:pos="46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94DA4" w:rsidRDefault="00994DA4" w:rsidP="00994DA4">
      <w:pPr>
        <w:tabs>
          <w:tab w:val="left" w:pos="4648"/>
        </w:tabs>
        <w:jc w:val="center"/>
        <w:rPr>
          <w:b/>
          <w:sz w:val="28"/>
          <w:szCs w:val="28"/>
        </w:rPr>
      </w:pPr>
    </w:p>
    <w:p w:rsidR="00994DA4" w:rsidRDefault="00994DA4" w:rsidP="00994DA4">
      <w:pPr>
        <w:tabs>
          <w:tab w:val="left" w:pos="4648"/>
        </w:tabs>
        <w:rPr>
          <w:sz w:val="28"/>
          <w:szCs w:val="28"/>
        </w:rPr>
      </w:pPr>
      <w:r>
        <w:rPr>
          <w:sz w:val="28"/>
          <w:szCs w:val="28"/>
        </w:rPr>
        <w:t xml:space="preserve"> 20 </w:t>
      </w:r>
      <w:proofErr w:type="gramStart"/>
      <w:r>
        <w:rPr>
          <w:sz w:val="28"/>
          <w:szCs w:val="28"/>
        </w:rPr>
        <w:t>июня  2025</w:t>
      </w:r>
      <w:proofErr w:type="gramEnd"/>
      <w:r>
        <w:rPr>
          <w:sz w:val="28"/>
          <w:szCs w:val="28"/>
        </w:rPr>
        <w:t xml:space="preserve">  г.                                                                                        № 46-П                     </w:t>
      </w:r>
    </w:p>
    <w:p w:rsidR="00994DA4" w:rsidRDefault="00994DA4" w:rsidP="00994DA4">
      <w:pPr>
        <w:tabs>
          <w:tab w:val="left" w:pos="46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с.Адашево</w:t>
      </w:r>
      <w:proofErr w:type="spellEnd"/>
    </w:p>
    <w:p w:rsidR="00994DA4" w:rsidRDefault="00994DA4" w:rsidP="00994DA4">
      <w:pPr>
        <w:tabs>
          <w:tab w:val="left" w:pos="4648"/>
        </w:tabs>
        <w:jc w:val="both"/>
        <w:rPr>
          <w:sz w:val="32"/>
          <w:szCs w:val="32"/>
        </w:rPr>
      </w:pPr>
    </w:p>
    <w:p w:rsidR="00994DA4" w:rsidRDefault="00994DA4" w:rsidP="00994DA4">
      <w:pPr>
        <w:pStyle w:val="21"/>
        <w:keepNext w:val="0"/>
        <w:shd w:val="clear" w:color="auto" w:fill="FFFFFF"/>
        <w:spacing w:line="32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«Об утверждении муниципальной программы «Территориальное планирование и градостроительное зонирование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Адашевского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Кадошкинского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Республики Мордовия на 2025 г. – 2027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.»   от 04 апреля 2025 г. № 39-П</w:t>
      </w:r>
    </w:p>
    <w:p w:rsidR="00994DA4" w:rsidRDefault="00994DA4" w:rsidP="00994DA4">
      <w:pPr>
        <w:tabs>
          <w:tab w:val="left" w:pos="4648"/>
        </w:tabs>
        <w:jc w:val="center"/>
        <w:rPr>
          <w:sz w:val="32"/>
          <w:szCs w:val="32"/>
        </w:rPr>
      </w:pPr>
    </w:p>
    <w:p w:rsidR="00994DA4" w:rsidRDefault="00994DA4" w:rsidP="00994D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68E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ст.8, ст.9, ст.24, ст.25 Градостроительного кодекса Российской Федерации</w:t>
      </w:r>
      <w:r>
        <w:rPr>
          <w:color w:val="22272F"/>
          <w:sz w:val="23"/>
          <w:szCs w:val="23"/>
        </w:rPr>
        <w:t xml:space="preserve"> </w:t>
      </w:r>
      <w:r>
        <w:rPr>
          <w:sz w:val="28"/>
          <w:szCs w:val="28"/>
        </w:rPr>
        <w:t xml:space="preserve">от 29 декабря 2004 г. № 190-ФЗ, п. 20 ч. 1 ст. 14  Федерального закона от 06 октября 2003 г. №131-ФЗ «Об  общих 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администрация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</w:t>
      </w:r>
      <w:bookmarkStart w:id="0" w:name="_GoBack"/>
      <w:bookmarkEnd w:id="0"/>
      <w:r>
        <w:rPr>
          <w:sz w:val="28"/>
          <w:szCs w:val="28"/>
        </w:rPr>
        <w:t xml:space="preserve">ного района Республики Мордовия </w:t>
      </w:r>
      <w:r>
        <w:rPr>
          <w:b/>
          <w:sz w:val="28"/>
          <w:szCs w:val="28"/>
        </w:rPr>
        <w:t>п о с т а н о в л я е т:</w:t>
      </w:r>
    </w:p>
    <w:p w:rsidR="00994DA4" w:rsidRDefault="00994DA4" w:rsidP="00994DA4">
      <w:pPr>
        <w:jc w:val="both"/>
        <w:rPr>
          <w:b/>
          <w:sz w:val="28"/>
          <w:szCs w:val="28"/>
        </w:rPr>
      </w:pPr>
    </w:p>
    <w:p w:rsidR="00994DA4" w:rsidRDefault="00994DA4" w:rsidP="00994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в постановление администрации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r>
        <w:rPr>
          <w:b/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 xml:space="preserve">Об утверждении муниципальной программы «Территориальное планирование и градостроительное зонирование </w:t>
      </w:r>
      <w:proofErr w:type="spellStart"/>
      <w:r>
        <w:rPr>
          <w:color w:val="000000"/>
          <w:sz w:val="28"/>
          <w:szCs w:val="28"/>
        </w:rPr>
        <w:t>Адашевского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Кадошкинского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Мордовия на 2025 г. – 2027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.» от 04 апреля 2025 г. № 39-П</w:t>
      </w:r>
      <w:r>
        <w:rPr>
          <w:sz w:val="28"/>
          <w:szCs w:val="28"/>
        </w:rPr>
        <w:t xml:space="preserve">» следующие  изменения: </w:t>
      </w:r>
    </w:p>
    <w:p w:rsidR="00994DA4" w:rsidRDefault="00994DA4" w:rsidP="00994D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4DA4" w:rsidRDefault="00994DA4" w:rsidP="00994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proofErr w:type="gramStart"/>
      <w:r>
        <w:rPr>
          <w:sz w:val="28"/>
          <w:szCs w:val="28"/>
        </w:rPr>
        <w:t>1.Муниципальная</w:t>
      </w:r>
      <w:proofErr w:type="gramEnd"/>
      <w:r>
        <w:rPr>
          <w:sz w:val="28"/>
          <w:szCs w:val="28"/>
        </w:rPr>
        <w:t xml:space="preserve"> программа «Территориальное планирование и градостроительное зонирование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</w:p>
    <w:p w:rsidR="00994DA4" w:rsidRDefault="00994DA4" w:rsidP="00994DA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г. - 2027 гг.»</w:t>
      </w:r>
    </w:p>
    <w:p w:rsidR="00994DA4" w:rsidRDefault="00994DA4" w:rsidP="00994DA4">
      <w:pPr>
        <w:jc w:val="both"/>
        <w:rPr>
          <w:sz w:val="28"/>
          <w:szCs w:val="28"/>
        </w:rPr>
      </w:pPr>
    </w:p>
    <w:p w:rsidR="00994DA4" w:rsidRDefault="00994DA4" w:rsidP="0099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561"/>
        <w:gridCol w:w="5749"/>
      </w:tblGrid>
      <w:tr w:rsidR="00994DA4" w:rsidTr="00994DA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Адашевского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Кадошкинского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Мордовия</w:t>
            </w:r>
          </w:p>
        </w:tc>
      </w:tr>
      <w:tr w:rsidR="00994DA4" w:rsidTr="00994DA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Цели муниципальной программы</w:t>
            </w:r>
          </w:p>
          <w:p w:rsidR="00994DA4" w:rsidRDefault="00994DA4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инвестиционной привлекательности в </w:t>
            </w:r>
            <w:proofErr w:type="spellStart"/>
            <w:r>
              <w:rPr>
                <w:sz w:val="28"/>
                <w:szCs w:val="28"/>
                <w:lang w:eastAsia="en-US"/>
              </w:rPr>
              <w:t>Адашевском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сельском поселении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Кадошкинского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Мордовия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обеспечение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эффективного управления территорией посредством градостроительной деятельности.</w:t>
            </w:r>
          </w:p>
        </w:tc>
      </w:tr>
      <w:tr w:rsidR="00994DA4" w:rsidTr="00994DA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Обеспечение устойчивого развития территории на основе документов территориального планирования, градостроительного зонирования;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Обеспечение доступности сведений, размещенных в государственной информационной системе обеспечения градостроительной деятельности;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Создание условий эффективного использования территорий.</w:t>
            </w:r>
          </w:p>
        </w:tc>
      </w:tr>
      <w:tr w:rsidR="00994DA4" w:rsidTr="00994DA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 программы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ind w:right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. Разработка проекта генерального плана </w:t>
            </w:r>
            <w:proofErr w:type="spellStart"/>
            <w:r>
              <w:rPr>
                <w:sz w:val="28"/>
                <w:szCs w:val="28"/>
                <w:lang w:eastAsia="en-US"/>
              </w:rPr>
              <w:t>Адашевского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поселения;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2.Разработка проекта правил землепользования и застройки </w:t>
            </w:r>
            <w:proofErr w:type="spellStart"/>
            <w:r>
              <w:rPr>
                <w:sz w:val="28"/>
                <w:szCs w:val="28"/>
                <w:lang w:eastAsia="en-US"/>
              </w:rPr>
              <w:t>Адашевского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994DA4" w:rsidTr="00994DA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 и сроки реализации программы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 программа реализуется с 2025 год по 2027 годы</w:t>
            </w:r>
          </w:p>
        </w:tc>
      </w:tr>
      <w:tr w:rsidR="00994DA4" w:rsidTr="00994DA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бюджетных ассигнований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бюджетных ассигнований на реализац</w:t>
            </w:r>
            <w:r w:rsidR="00CE402A">
              <w:rPr>
                <w:rFonts w:eastAsia="Calibri"/>
                <w:sz w:val="28"/>
                <w:szCs w:val="28"/>
                <w:lang w:eastAsia="en-US"/>
              </w:rPr>
              <w:t>ию му</w:t>
            </w:r>
            <w:r w:rsidR="00E50916">
              <w:rPr>
                <w:rFonts w:eastAsia="Calibri"/>
                <w:sz w:val="28"/>
                <w:szCs w:val="28"/>
                <w:lang w:eastAsia="en-US"/>
              </w:rPr>
              <w:t>ниципальной программы 307, 539 69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94DA4" w:rsidRDefault="00E5091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–  307, 539 69</w:t>
            </w:r>
            <w:r w:rsidR="00994D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94DA4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="00994DA4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2026 – 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2027 – 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них бюджет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района  307</w:t>
            </w:r>
            <w:proofErr w:type="gramEnd"/>
            <w:r w:rsidR="00E50916">
              <w:rPr>
                <w:rFonts w:eastAsia="Calibri"/>
                <w:sz w:val="28"/>
                <w:szCs w:val="28"/>
                <w:lang w:eastAsia="en-US"/>
              </w:rPr>
              <w:t>, 539 69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 по годам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– 307</w:t>
            </w:r>
            <w:r w:rsidR="00E50916">
              <w:rPr>
                <w:rFonts w:eastAsia="Calibri"/>
                <w:sz w:val="28"/>
                <w:szCs w:val="28"/>
                <w:lang w:eastAsia="en-US"/>
              </w:rPr>
              <w:t>, 539 69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2026 – 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 – 0 тыс. руб.</w:t>
            </w:r>
          </w:p>
        </w:tc>
      </w:tr>
      <w:tr w:rsidR="00994DA4" w:rsidTr="00994DA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муниципальной программы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 Доля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документов  территориального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планирования  и документов градостроительного зонирования, соответствующих документам  территориального планирования  Российской Федерации и  субъекта  Российской Федерации – 100%;</w:t>
            </w:r>
          </w:p>
          <w:p w:rsidR="00994DA4" w:rsidRDefault="00994D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Доступность сведений государственной информационной системы обеспечения градостроительной деятельности всем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субъектам строительной и градостроительной деятельности – 100%;</w:t>
            </w:r>
          </w:p>
          <w:p w:rsidR="00994DA4" w:rsidRDefault="00994DA4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3.Количество территориальных зон, в отношении которых проведено координирование границ </w:t>
            </w:r>
            <w:r>
              <w:rPr>
                <w:rFonts w:eastAsia="Calibri"/>
                <w:sz w:val="28"/>
                <w:szCs w:val="28"/>
                <w:lang w:eastAsia="en-US"/>
              </w:rPr>
              <w:t>– 100%.</w:t>
            </w:r>
          </w:p>
        </w:tc>
      </w:tr>
    </w:tbl>
    <w:p w:rsidR="00994DA4" w:rsidRDefault="00994DA4" w:rsidP="00994D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4DA4" w:rsidRDefault="00994DA4" w:rsidP="00994D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2.Таблица</w:t>
      </w:r>
      <w:proofErr w:type="gramEnd"/>
      <w:r>
        <w:rPr>
          <w:sz w:val="28"/>
          <w:szCs w:val="28"/>
        </w:rPr>
        <w:t xml:space="preserve"> 3 - Объем финансирования муниципальной программы</w:t>
      </w:r>
    </w:p>
    <w:p w:rsidR="00994DA4" w:rsidRDefault="00994DA4" w:rsidP="00994D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48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843"/>
        <w:gridCol w:w="1343"/>
        <w:gridCol w:w="1773"/>
        <w:gridCol w:w="2126"/>
        <w:gridCol w:w="2692"/>
      </w:tblGrid>
      <w:tr w:rsidR="00994DA4" w:rsidTr="00994DA4">
        <w:trPr>
          <w:cantSplit/>
          <w:trHeight w:val="4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муниципальной программы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из бюджета муниципального образования </w:t>
            </w:r>
            <w:proofErr w:type="spellStart"/>
            <w:r>
              <w:rPr>
                <w:lang w:eastAsia="en-US"/>
              </w:rPr>
              <w:t>Кадошкинский</w:t>
            </w:r>
            <w:proofErr w:type="spellEnd"/>
            <w:r>
              <w:rPr>
                <w:lang w:eastAsia="en-US"/>
              </w:rPr>
              <w:t xml:space="preserve"> муниципальный район (тыс. рублей)</w:t>
            </w:r>
          </w:p>
        </w:tc>
      </w:tr>
      <w:tr w:rsidR="00994DA4" w:rsidTr="00E50916">
        <w:trPr>
          <w:cantSplit/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rPr>
                <w:lang w:eastAsia="en-US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A4" w:rsidRDefault="00994DA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994DA4" w:rsidRDefault="00994DA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994DA4" w:rsidTr="00E50916">
        <w:trPr>
          <w:cantSplit/>
          <w:trHeight w:val="8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rPr>
                <w:lang w:eastAsia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994DA4" w:rsidTr="00E50916">
        <w:trPr>
          <w:cantSplit/>
          <w:trHeight w:val="49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«Территориальное планирование и градостроительное зонирование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Адашевского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Кадошкинского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муниципального ра</w:t>
            </w:r>
            <w:r w:rsidR="00310039">
              <w:rPr>
                <w:sz w:val="20"/>
                <w:szCs w:val="20"/>
                <w:lang w:eastAsia="en-US"/>
              </w:rPr>
              <w:t>йона Республики Мордовия на 2025 г. - 2027</w:t>
            </w:r>
            <w:r>
              <w:rPr>
                <w:sz w:val="20"/>
                <w:szCs w:val="20"/>
                <w:lang w:eastAsia="en-US"/>
              </w:rPr>
              <w:t xml:space="preserve"> гг.»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307</w:t>
            </w:r>
            <w:r w:rsidR="00E50916">
              <w:rPr>
                <w:lang w:eastAsia="en-US"/>
              </w:rPr>
              <w:t>,539 69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E50916">
              <w:rPr>
                <w:lang w:eastAsia="en-US"/>
              </w:rPr>
              <w:t>7, 539 69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4DA4" w:rsidRDefault="00994DA4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50916" w:rsidRDefault="00E50916" w:rsidP="00E50916">
      <w:pPr>
        <w:jc w:val="both"/>
        <w:rPr>
          <w:sz w:val="28"/>
          <w:szCs w:val="28"/>
          <w:lang w:eastAsia="en-US"/>
        </w:rPr>
      </w:pPr>
    </w:p>
    <w:p w:rsidR="00E50916" w:rsidRDefault="00E50916" w:rsidP="00E50916">
      <w:pPr>
        <w:jc w:val="both"/>
        <w:rPr>
          <w:sz w:val="28"/>
          <w:szCs w:val="28"/>
          <w:lang w:eastAsia="en-US"/>
        </w:rPr>
      </w:pPr>
    </w:p>
    <w:p w:rsidR="00E50916" w:rsidRDefault="00E50916" w:rsidP="00E50916">
      <w:pPr>
        <w:jc w:val="both"/>
        <w:rPr>
          <w:sz w:val="28"/>
          <w:szCs w:val="28"/>
          <w:lang w:eastAsia="en-US"/>
        </w:rPr>
      </w:pPr>
    </w:p>
    <w:p w:rsidR="00E50916" w:rsidRDefault="00E50916" w:rsidP="00E50916">
      <w:pPr>
        <w:jc w:val="both"/>
        <w:rPr>
          <w:sz w:val="28"/>
          <w:szCs w:val="28"/>
          <w:lang w:eastAsia="en-US"/>
        </w:rPr>
      </w:pPr>
    </w:p>
    <w:p w:rsidR="00AB2F6A" w:rsidRPr="00E50916" w:rsidRDefault="00E50916" w:rsidP="00E50916">
      <w:pPr>
        <w:jc w:val="both"/>
        <w:rPr>
          <w:sz w:val="28"/>
          <w:szCs w:val="28"/>
        </w:rPr>
      </w:pPr>
      <w:r w:rsidRPr="00E50916">
        <w:rPr>
          <w:sz w:val="28"/>
          <w:szCs w:val="28"/>
        </w:rPr>
        <w:t xml:space="preserve">Заместитель главы </w:t>
      </w:r>
      <w:proofErr w:type="spellStart"/>
      <w:r w:rsidRPr="00E50916">
        <w:rPr>
          <w:sz w:val="28"/>
          <w:szCs w:val="28"/>
        </w:rPr>
        <w:t>Адашевского</w:t>
      </w:r>
      <w:proofErr w:type="spellEnd"/>
    </w:p>
    <w:p w:rsidR="00E50916" w:rsidRPr="00E50916" w:rsidRDefault="00E50916">
      <w:pPr>
        <w:rPr>
          <w:sz w:val="28"/>
          <w:szCs w:val="28"/>
        </w:rPr>
      </w:pPr>
      <w:r w:rsidRPr="00E5091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М.В.Самсонова</w:t>
      </w:r>
      <w:proofErr w:type="spellEnd"/>
    </w:p>
    <w:sectPr w:rsidR="00E50916" w:rsidRPr="00E5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5F"/>
    <w:rsid w:val="002A7A5F"/>
    <w:rsid w:val="00310039"/>
    <w:rsid w:val="00875A69"/>
    <w:rsid w:val="00994DA4"/>
    <w:rsid w:val="00AB2F6A"/>
    <w:rsid w:val="00B668E3"/>
    <w:rsid w:val="00CE402A"/>
    <w:rsid w:val="00E5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4807"/>
  <w15:chartTrackingRefBased/>
  <w15:docId w15:val="{637EAA2B-125C-4946-9DFA-098663C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link w:val="21"/>
    <w:uiPriority w:val="9"/>
    <w:locked/>
    <w:rsid w:val="00994DA4"/>
    <w:rPr>
      <w:rFonts w:ascii="Arial" w:eastAsia="Arial" w:hAnsi="Arial" w:cs="Arial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994DA4"/>
    <w:pPr>
      <w:keepNext/>
      <w:spacing w:before="240" w:after="60"/>
      <w:outlineLvl w:val="1"/>
    </w:pPr>
    <w:rPr>
      <w:rFonts w:ascii="Arial" w:eastAsia="Arial" w:hAnsi="Arial" w:cs="Arial"/>
      <w:color w:val="365F91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68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2025-06-20T09:52:00Z</cp:lastPrinted>
  <dcterms:created xsi:type="dcterms:W3CDTF">2025-06-20T09:18:00Z</dcterms:created>
  <dcterms:modified xsi:type="dcterms:W3CDTF">2025-06-20T10:00:00Z</dcterms:modified>
</cp:coreProperties>
</file>