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0B" w:rsidRPr="008F4130" w:rsidRDefault="00D3410B" w:rsidP="00D3410B">
      <w:pPr>
        <w:jc w:val="center"/>
        <w:rPr>
          <w:rFonts w:ascii="Times New Roman" w:hAnsi="Times New Roman" w:cs="Times New Roman"/>
          <w:b/>
          <w:sz w:val="28"/>
          <w:szCs w:val="28"/>
        </w:rPr>
      </w:pPr>
      <w:r w:rsidRPr="008F4130">
        <w:rPr>
          <w:rFonts w:ascii="Times New Roman" w:hAnsi="Times New Roman" w:cs="Times New Roman"/>
          <w:b/>
          <w:sz w:val="28"/>
          <w:szCs w:val="28"/>
        </w:rPr>
        <w:t>МИНИСТЕРСТВО ЖИЛИЩНО-КОММУНАЛЬНОГО ХОЗЯЙСТВА И ГРАЖДАНСКОЙ ЗАЩИТЫ НАСЕЛЕНИЯ РЕСПУБЛИКИ МОРДОВИЯ</w:t>
      </w: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8"/>
          <w:szCs w:val="28"/>
        </w:rPr>
      </w:pPr>
      <w:r w:rsidRPr="008F4130">
        <w:rPr>
          <w:rFonts w:ascii="Times New Roman" w:hAnsi="Times New Roman" w:cs="Times New Roman"/>
          <w:b/>
          <w:sz w:val="28"/>
          <w:szCs w:val="28"/>
        </w:rPr>
        <w:t>ГОСУДАРСТВЕННОЕ УНИТАРНОЕ ПРЕДПРИЯТИЕ РЕСПУБЛИКИ МОРДОВИЯ «МОРДОВКОММУНСЕРВИС»</w:t>
      </w:r>
    </w:p>
    <w:p w:rsidR="00D3410B" w:rsidRPr="008F4130" w:rsidRDefault="00D3410B" w:rsidP="00D3410B">
      <w:pPr>
        <w:jc w:val="center"/>
        <w:rPr>
          <w:rFonts w:ascii="Times New Roman" w:hAnsi="Times New Roman" w:cs="Times New Roman"/>
          <w:b/>
          <w:sz w:val="28"/>
          <w:szCs w:val="28"/>
        </w:rPr>
      </w:pPr>
      <w:r w:rsidRPr="008F4130">
        <w:rPr>
          <w:rFonts w:ascii="Times New Roman" w:hAnsi="Times New Roman" w:cs="Times New Roman"/>
          <w:b/>
          <w:sz w:val="28"/>
          <w:szCs w:val="28"/>
        </w:rPr>
        <w:t>(ГУП РМ «Мордовкоммунсервис»)</w:t>
      </w:r>
    </w:p>
    <w:p w:rsidR="00D3410B" w:rsidRPr="008F4130" w:rsidRDefault="00D3410B" w:rsidP="00D3410B">
      <w:pPr>
        <w:spacing w:line="240" w:lineRule="auto"/>
        <w:jc w:val="center"/>
        <w:rPr>
          <w:rFonts w:ascii="Times New Roman" w:hAnsi="Times New Roman" w:cs="Times New Roman"/>
          <w:sz w:val="24"/>
          <w:szCs w:val="24"/>
        </w:rPr>
      </w:pPr>
      <w:r w:rsidRPr="008F4130">
        <w:rPr>
          <w:rFonts w:ascii="Times New Roman" w:hAnsi="Times New Roman" w:cs="Times New Roman"/>
          <w:sz w:val="24"/>
          <w:szCs w:val="24"/>
        </w:rPr>
        <w:t>430005, Россия, Республика Мордовия, г. Саранск</w:t>
      </w:r>
    </w:p>
    <w:p w:rsidR="00D3410B" w:rsidRPr="008F4130" w:rsidRDefault="00D3410B" w:rsidP="00D3410B">
      <w:pPr>
        <w:spacing w:line="240" w:lineRule="auto"/>
        <w:jc w:val="center"/>
        <w:rPr>
          <w:rFonts w:ascii="Times New Roman" w:hAnsi="Times New Roman" w:cs="Times New Roman"/>
          <w:sz w:val="24"/>
          <w:szCs w:val="24"/>
        </w:rPr>
      </w:pPr>
      <w:r w:rsidRPr="008F4130">
        <w:rPr>
          <w:rFonts w:ascii="Times New Roman" w:hAnsi="Times New Roman" w:cs="Times New Roman"/>
          <w:sz w:val="24"/>
          <w:szCs w:val="24"/>
        </w:rPr>
        <w:t>ул. Коммунистическая, д.33, корп.3. оф. 510</w:t>
      </w: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4"/>
          <w:szCs w:val="24"/>
          <w:highlight w:val="yellow"/>
        </w:rPr>
      </w:pPr>
    </w:p>
    <w:p w:rsidR="00D3410B" w:rsidRPr="008F4130" w:rsidRDefault="00D3410B" w:rsidP="00D3410B">
      <w:pPr>
        <w:jc w:val="center"/>
        <w:rPr>
          <w:rFonts w:ascii="Times New Roman" w:hAnsi="Times New Roman" w:cs="Times New Roman"/>
          <w:b/>
          <w:sz w:val="32"/>
          <w:szCs w:val="32"/>
        </w:rPr>
      </w:pPr>
      <w:r w:rsidRPr="008F4130">
        <w:rPr>
          <w:rFonts w:ascii="Times New Roman" w:hAnsi="Times New Roman" w:cs="Times New Roman"/>
          <w:b/>
          <w:sz w:val="32"/>
          <w:szCs w:val="32"/>
        </w:rPr>
        <w:t xml:space="preserve">Программа комплексного развития системы коммунальной инфраструктуры </w:t>
      </w:r>
      <w:r w:rsidR="00A613CB" w:rsidRPr="00A613CB">
        <w:rPr>
          <w:rFonts w:ascii="Times New Roman" w:hAnsi="Times New Roman" w:cs="Times New Roman"/>
          <w:b/>
          <w:sz w:val="32"/>
          <w:szCs w:val="32"/>
        </w:rPr>
        <w:t>Адашевского</w:t>
      </w:r>
      <w:r w:rsidR="000F7365">
        <w:rPr>
          <w:rFonts w:ascii="Times New Roman" w:hAnsi="Times New Roman" w:cs="Times New Roman"/>
          <w:b/>
          <w:sz w:val="32"/>
          <w:szCs w:val="32"/>
        </w:rPr>
        <w:t xml:space="preserve"> </w:t>
      </w:r>
      <w:r w:rsidRPr="008F4130">
        <w:rPr>
          <w:rFonts w:ascii="Times New Roman" w:hAnsi="Times New Roman" w:cs="Times New Roman"/>
          <w:b/>
          <w:sz w:val="32"/>
          <w:szCs w:val="32"/>
        </w:rPr>
        <w:t xml:space="preserve">сельского поселения </w:t>
      </w:r>
      <w:r w:rsidR="00A613CB" w:rsidRPr="00A613CB">
        <w:rPr>
          <w:rFonts w:ascii="Times New Roman" w:hAnsi="Times New Roman" w:cs="Times New Roman"/>
          <w:b/>
          <w:sz w:val="32"/>
          <w:szCs w:val="32"/>
        </w:rPr>
        <w:t>Кадошкинского</w:t>
      </w:r>
      <w:r w:rsidRPr="008F4130">
        <w:rPr>
          <w:rFonts w:ascii="Times New Roman" w:hAnsi="Times New Roman" w:cs="Times New Roman"/>
          <w:b/>
          <w:sz w:val="32"/>
          <w:szCs w:val="32"/>
        </w:rPr>
        <w:t xml:space="preserve"> муниципального района Республики Мордовия на 201</w:t>
      </w:r>
      <w:r w:rsidR="00E63975">
        <w:rPr>
          <w:rFonts w:ascii="Times New Roman" w:hAnsi="Times New Roman" w:cs="Times New Roman"/>
          <w:b/>
          <w:sz w:val="32"/>
          <w:szCs w:val="32"/>
        </w:rPr>
        <w:t>8</w:t>
      </w:r>
      <w:r w:rsidRPr="008F4130">
        <w:rPr>
          <w:rFonts w:ascii="Times New Roman" w:hAnsi="Times New Roman" w:cs="Times New Roman"/>
          <w:b/>
          <w:sz w:val="32"/>
          <w:szCs w:val="32"/>
        </w:rPr>
        <w:t>-202</w:t>
      </w:r>
      <w:r w:rsidR="00E63975">
        <w:rPr>
          <w:rFonts w:ascii="Times New Roman" w:hAnsi="Times New Roman" w:cs="Times New Roman"/>
          <w:b/>
          <w:sz w:val="32"/>
          <w:szCs w:val="32"/>
        </w:rPr>
        <w:t>8</w:t>
      </w:r>
      <w:r w:rsidRPr="008F4130">
        <w:rPr>
          <w:rFonts w:ascii="Times New Roman" w:hAnsi="Times New Roman" w:cs="Times New Roman"/>
          <w:b/>
          <w:sz w:val="32"/>
          <w:szCs w:val="32"/>
        </w:rPr>
        <w:t>гг</w:t>
      </w:r>
    </w:p>
    <w:p w:rsidR="00D3410B" w:rsidRPr="008F4130" w:rsidRDefault="00D3410B" w:rsidP="00D3410B">
      <w:pPr>
        <w:jc w:val="center"/>
        <w:rPr>
          <w:rFonts w:ascii="Times New Roman" w:hAnsi="Times New Roman" w:cs="Times New Roman"/>
          <w:b/>
          <w:sz w:val="32"/>
          <w:szCs w:val="32"/>
        </w:rPr>
      </w:pPr>
    </w:p>
    <w:p w:rsidR="00D3410B" w:rsidRPr="008F4130" w:rsidRDefault="00D3410B" w:rsidP="00D3410B">
      <w:pPr>
        <w:jc w:val="center"/>
        <w:rPr>
          <w:rFonts w:ascii="Times New Roman" w:hAnsi="Times New Roman" w:cs="Times New Roman"/>
          <w:b/>
          <w:sz w:val="32"/>
          <w:szCs w:val="32"/>
        </w:rPr>
      </w:pPr>
    </w:p>
    <w:p w:rsidR="00D3410B" w:rsidRPr="008F4130" w:rsidRDefault="00D3410B" w:rsidP="00D3410B">
      <w:pPr>
        <w:jc w:val="center"/>
        <w:rPr>
          <w:rFonts w:ascii="Times New Roman" w:hAnsi="Times New Roman" w:cs="Times New Roman"/>
          <w:b/>
          <w:sz w:val="32"/>
          <w:szCs w:val="32"/>
        </w:rPr>
      </w:pPr>
    </w:p>
    <w:p w:rsidR="00D3410B" w:rsidRPr="008F4130" w:rsidRDefault="00D3410B" w:rsidP="00D3410B">
      <w:pPr>
        <w:jc w:val="center"/>
        <w:rPr>
          <w:rFonts w:ascii="Times New Roman" w:hAnsi="Times New Roman" w:cs="Times New Roman"/>
          <w:b/>
          <w:sz w:val="24"/>
          <w:szCs w:val="24"/>
        </w:rPr>
      </w:pPr>
      <w:r w:rsidRPr="008F4130">
        <w:rPr>
          <w:rFonts w:ascii="Times New Roman" w:hAnsi="Times New Roman" w:cs="Times New Roman"/>
          <w:b/>
          <w:sz w:val="32"/>
          <w:szCs w:val="32"/>
        </w:rPr>
        <w:t>Программный документ</w:t>
      </w:r>
    </w:p>
    <w:p w:rsidR="00D3410B" w:rsidRPr="008F4130" w:rsidRDefault="00D3410B" w:rsidP="00D3410B">
      <w:pPr>
        <w:jc w:val="center"/>
        <w:rPr>
          <w:rFonts w:ascii="Times New Roman" w:hAnsi="Times New Roman" w:cs="Times New Roman"/>
          <w:b/>
          <w:sz w:val="24"/>
          <w:szCs w:val="24"/>
        </w:rPr>
      </w:pPr>
      <w:r w:rsidRPr="008F4130">
        <w:rPr>
          <w:rFonts w:ascii="Times New Roman" w:hAnsi="Times New Roman" w:cs="Times New Roman"/>
          <w:b/>
          <w:sz w:val="24"/>
          <w:szCs w:val="24"/>
        </w:rPr>
        <w:t>(Том 1)</w:t>
      </w: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4"/>
          <w:szCs w:val="24"/>
        </w:rPr>
      </w:pPr>
    </w:p>
    <w:p w:rsidR="00D3410B" w:rsidRPr="008F4130" w:rsidRDefault="00D3410B" w:rsidP="00D3410B">
      <w:pPr>
        <w:jc w:val="center"/>
        <w:rPr>
          <w:rFonts w:ascii="Times New Roman" w:hAnsi="Times New Roman" w:cs="Times New Roman"/>
          <w:b/>
          <w:sz w:val="24"/>
          <w:szCs w:val="24"/>
        </w:rPr>
      </w:pPr>
      <w:bookmarkStart w:id="0" w:name="_GoBack"/>
      <w:bookmarkEnd w:id="0"/>
    </w:p>
    <w:p w:rsidR="00D3410B" w:rsidRPr="008F4130" w:rsidRDefault="00D3410B" w:rsidP="00D3410B">
      <w:pPr>
        <w:ind w:left="-567"/>
        <w:rPr>
          <w:rFonts w:ascii="Times New Roman" w:hAnsi="Times New Roman" w:cs="Times New Roman"/>
          <w:b/>
          <w:sz w:val="24"/>
          <w:szCs w:val="24"/>
        </w:rPr>
      </w:pPr>
    </w:p>
    <w:p w:rsidR="00D3410B" w:rsidRPr="008F4130" w:rsidRDefault="00D3410B" w:rsidP="00D3410B">
      <w:pPr>
        <w:spacing w:after="0" w:line="240" w:lineRule="auto"/>
        <w:ind w:left="-567"/>
        <w:rPr>
          <w:rFonts w:ascii="Times New Roman" w:eastAsia="Calibri" w:hAnsi="Times New Roman" w:cs="Times New Roman"/>
          <w:sz w:val="28"/>
          <w:szCs w:val="28"/>
        </w:rPr>
      </w:pPr>
      <w:r w:rsidRPr="008F4130">
        <w:rPr>
          <w:rFonts w:ascii="Times New Roman" w:eastAsia="Calibri" w:hAnsi="Times New Roman" w:cs="Times New Roman"/>
          <w:sz w:val="28"/>
          <w:szCs w:val="28"/>
        </w:rPr>
        <w:t>Директор ГУП РМ «Мордовкоммунсервис»                                    Ю. Ю. Корнишин</w:t>
      </w:r>
    </w:p>
    <w:p w:rsidR="00D3410B" w:rsidRDefault="00D3410B" w:rsidP="00D3410B">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b w:val="0"/>
          <w:bCs w:val="0"/>
          <w:color w:val="auto"/>
          <w:sz w:val="22"/>
          <w:szCs w:val="22"/>
          <w:lang w:eastAsia="en-US"/>
        </w:rPr>
        <w:id w:val="-980383126"/>
        <w:docPartObj>
          <w:docPartGallery w:val="Table of Contents"/>
          <w:docPartUnique/>
        </w:docPartObj>
      </w:sdtPr>
      <w:sdtContent>
        <w:p w:rsidR="00E057BA" w:rsidRPr="007265B9" w:rsidRDefault="00E057BA" w:rsidP="007265B9">
          <w:pPr>
            <w:pStyle w:val="ad"/>
            <w:jc w:val="center"/>
            <w:rPr>
              <w:rFonts w:ascii="Times New Roman" w:hAnsi="Times New Roman" w:cs="Times New Roman"/>
              <w:color w:val="000000" w:themeColor="text1"/>
            </w:rPr>
          </w:pPr>
          <w:r w:rsidRPr="007265B9">
            <w:rPr>
              <w:rFonts w:ascii="Times New Roman" w:hAnsi="Times New Roman" w:cs="Times New Roman"/>
              <w:color w:val="000000" w:themeColor="text1"/>
            </w:rPr>
            <w:t>Оглавление</w:t>
          </w:r>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r w:rsidRPr="00DE1F5D">
            <w:rPr>
              <w:rFonts w:ascii="Times New Roman" w:hAnsi="Times New Roman" w:cs="Times New Roman"/>
              <w:sz w:val="28"/>
              <w:szCs w:val="28"/>
            </w:rPr>
            <w:fldChar w:fldCharType="begin"/>
          </w:r>
          <w:r w:rsidR="00E057BA" w:rsidRPr="007265B9">
            <w:rPr>
              <w:rFonts w:ascii="Times New Roman" w:hAnsi="Times New Roman" w:cs="Times New Roman"/>
              <w:sz w:val="28"/>
              <w:szCs w:val="28"/>
            </w:rPr>
            <w:instrText xml:space="preserve"> TOC \o "1-3" \h \z \u </w:instrText>
          </w:r>
          <w:r w:rsidRPr="00DE1F5D">
            <w:rPr>
              <w:rFonts w:ascii="Times New Roman" w:hAnsi="Times New Roman" w:cs="Times New Roman"/>
              <w:sz w:val="28"/>
              <w:szCs w:val="28"/>
            </w:rPr>
            <w:fldChar w:fldCharType="separate"/>
          </w:r>
          <w:hyperlink w:anchor="_Toc471898165" w:history="1">
            <w:r w:rsidR="007265B9" w:rsidRPr="007265B9">
              <w:rPr>
                <w:rStyle w:val="ae"/>
                <w:rFonts w:ascii="Times New Roman" w:hAnsi="Times New Roman" w:cs="Times New Roman"/>
                <w:noProof/>
                <w:sz w:val="28"/>
                <w:szCs w:val="28"/>
              </w:rPr>
              <w:t>1. Паспорт программы</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_Toc471898165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3</w:t>
            </w:r>
            <w:r w:rsidRPr="007265B9">
              <w:rPr>
                <w:rFonts w:ascii="Times New Roman" w:hAnsi="Times New Roman" w:cs="Times New Roman"/>
                <w:noProof/>
                <w:webHidden/>
                <w:sz w:val="28"/>
                <w:szCs w:val="28"/>
              </w:rPr>
              <w:fldChar w:fldCharType="end"/>
            </w:r>
          </w:hyperlink>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hyperlink w:anchor="_Toc471898169" w:history="1">
            <w:r w:rsidR="007265B9" w:rsidRPr="007265B9">
              <w:rPr>
                <w:rStyle w:val="ae"/>
                <w:rFonts w:ascii="Times New Roman" w:hAnsi="Times New Roman" w:cs="Times New Roman"/>
                <w:noProof/>
                <w:sz w:val="28"/>
                <w:szCs w:val="28"/>
              </w:rPr>
              <w:t>Раздел 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_Toc471898169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1</w:t>
            </w:r>
            <w:r w:rsidR="00996994">
              <w:rPr>
                <w:rFonts w:ascii="Times New Roman" w:hAnsi="Times New Roman" w:cs="Times New Roman"/>
                <w:noProof/>
                <w:webHidden/>
                <w:sz w:val="28"/>
                <w:szCs w:val="28"/>
              </w:rPr>
              <w:t>9</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0" w:history="1">
            <w:r w:rsidR="007265B9" w:rsidRPr="007265B9">
              <w:rPr>
                <w:rStyle w:val="ae"/>
                <w:rFonts w:ascii="Times New Roman" w:hAnsi="Times New Roman" w:cs="Times New Roman"/>
                <w:noProof/>
                <w:sz w:val="28"/>
                <w:szCs w:val="28"/>
              </w:rPr>
              <w:t>2.1.Существующая система водоснабжения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_Toc471898170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1</w:t>
            </w:r>
            <w:r w:rsidR="00996994">
              <w:rPr>
                <w:rFonts w:ascii="Times New Roman" w:hAnsi="Times New Roman" w:cs="Times New Roman"/>
                <w:noProof/>
                <w:webHidden/>
                <w:sz w:val="28"/>
                <w:szCs w:val="28"/>
              </w:rPr>
              <w:t>9</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1" w:history="1">
            <w:r w:rsidR="007265B9" w:rsidRPr="007265B9">
              <w:rPr>
                <w:rStyle w:val="ae"/>
                <w:rFonts w:ascii="Times New Roman" w:hAnsi="Times New Roman" w:cs="Times New Roman"/>
                <w:noProof/>
                <w:sz w:val="28"/>
                <w:szCs w:val="28"/>
              </w:rPr>
              <w:t>2.2 Система электроснабжения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_Toc471898171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1</w:t>
            </w:r>
            <w:r w:rsidR="00996994">
              <w:rPr>
                <w:rFonts w:ascii="Times New Roman" w:hAnsi="Times New Roman" w:cs="Times New Roman"/>
                <w:noProof/>
                <w:webHidden/>
                <w:sz w:val="28"/>
                <w:szCs w:val="28"/>
              </w:rPr>
              <w:t>9</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2" w:history="1">
            <w:r w:rsidR="007265B9" w:rsidRPr="007265B9">
              <w:rPr>
                <w:rStyle w:val="ae"/>
                <w:rFonts w:ascii="Times New Roman" w:hAnsi="Times New Roman" w:cs="Times New Roman"/>
                <w:noProof/>
                <w:sz w:val="28"/>
                <w:szCs w:val="28"/>
              </w:rPr>
              <w:t>2.3. Система теплоснабжения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_Toc471898172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1</w:t>
            </w:r>
            <w:r w:rsidR="00996994">
              <w:rPr>
                <w:rFonts w:ascii="Times New Roman" w:hAnsi="Times New Roman" w:cs="Times New Roman"/>
                <w:noProof/>
                <w:webHidden/>
                <w:sz w:val="28"/>
                <w:szCs w:val="28"/>
              </w:rPr>
              <w:t>9</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3" w:history="1">
            <w:r w:rsidR="007265B9" w:rsidRPr="007265B9">
              <w:rPr>
                <w:rStyle w:val="ae"/>
                <w:rFonts w:ascii="Times New Roman" w:hAnsi="Times New Roman" w:cs="Times New Roman"/>
                <w:noProof/>
                <w:sz w:val="28"/>
                <w:szCs w:val="28"/>
              </w:rPr>
              <w:t>2.4. Система газоснабжения</w:t>
            </w:r>
            <w:r w:rsidR="007265B9" w:rsidRPr="007265B9">
              <w:rPr>
                <w:rFonts w:ascii="Times New Roman" w:hAnsi="Times New Roman" w:cs="Times New Roman"/>
                <w:noProof/>
                <w:webHidden/>
                <w:sz w:val="28"/>
                <w:szCs w:val="28"/>
              </w:rPr>
              <w:tab/>
            </w:r>
            <w:r w:rsidR="00996994">
              <w:rPr>
                <w:rFonts w:ascii="Times New Roman" w:hAnsi="Times New Roman" w:cs="Times New Roman"/>
                <w:noProof/>
                <w:webHidden/>
                <w:sz w:val="28"/>
                <w:szCs w:val="28"/>
              </w:rPr>
              <w:t>20</w:t>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4" w:history="1">
            <w:r w:rsidR="007265B9" w:rsidRPr="007265B9">
              <w:rPr>
                <w:rStyle w:val="ae"/>
                <w:rFonts w:ascii="Times New Roman" w:hAnsi="Times New Roman" w:cs="Times New Roman"/>
                <w:noProof/>
                <w:sz w:val="28"/>
                <w:szCs w:val="28"/>
              </w:rPr>
              <w:t>2.5. Система водоотведения</w:t>
            </w:r>
            <w:r w:rsidR="007265B9" w:rsidRPr="007265B9">
              <w:rPr>
                <w:rFonts w:ascii="Times New Roman" w:hAnsi="Times New Roman" w:cs="Times New Roman"/>
                <w:noProof/>
                <w:webHidden/>
                <w:sz w:val="28"/>
                <w:szCs w:val="28"/>
              </w:rPr>
              <w:tab/>
            </w:r>
            <w:r w:rsidR="00996994">
              <w:rPr>
                <w:rFonts w:ascii="Times New Roman" w:hAnsi="Times New Roman" w:cs="Times New Roman"/>
                <w:noProof/>
                <w:webHidden/>
                <w:sz w:val="28"/>
                <w:szCs w:val="28"/>
              </w:rPr>
              <w:t>20</w:t>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5" w:history="1">
            <w:r w:rsidR="007265B9" w:rsidRPr="007265B9">
              <w:rPr>
                <w:rStyle w:val="ae"/>
                <w:rFonts w:ascii="Times New Roman" w:hAnsi="Times New Roman" w:cs="Times New Roman"/>
                <w:noProof/>
                <w:sz w:val="28"/>
                <w:szCs w:val="28"/>
              </w:rPr>
              <w:t>2.6. Система сбора и утилизации ТБО</w:t>
            </w:r>
            <w:r w:rsidR="007265B9" w:rsidRPr="007265B9">
              <w:rPr>
                <w:rFonts w:ascii="Times New Roman" w:hAnsi="Times New Roman" w:cs="Times New Roman"/>
                <w:noProof/>
                <w:webHidden/>
                <w:sz w:val="28"/>
                <w:szCs w:val="28"/>
              </w:rPr>
              <w:tab/>
            </w:r>
            <w:r w:rsidR="00996994">
              <w:rPr>
                <w:rFonts w:ascii="Times New Roman" w:hAnsi="Times New Roman" w:cs="Times New Roman"/>
                <w:noProof/>
                <w:webHidden/>
                <w:sz w:val="28"/>
                <w:szCs w:val="28"/>
              </w:rPr>
              <w:t>20</w:t>
            </w:r>
          </w:hyperlink>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hyperlink w:anchor="_Toc471898176" w:history="1">
            <w:r w:rsidR="007265B9" w:rsidRPr="007265B9">
              <w:rPr>
                <w:rStyle w:val="ae"/>
                <w:rFonts w:ascii="Times New Roman" w:hAnsi="Times New Roman" w:cs="Times New Roman"/>
                <w:noProof/>
                <w:sz w:val="28"/>
                <w:szCs w:val="28"/>
              </w:rPr>
              <w:t>Раздел 3. Перспективы развития систем коммунальной инфраструктуры и прогноз спроса на коммунальные ресурсы</w:t>
            </w:r>
            <w:r w:rsidR="007265B9" w:rsidRPr="007265B9">
              <w:rPr>
                <w:rFonts w:ascii="Times New Roman" w:hAnsi="Times New Roman" w:cs="Times New Roman"/>
                <w:noProof/>
                <w:webHidden/>
                <w:sz w:val="28"/>
                <w:szCs w:val="28"/>
              </w:rPr>
              <w:tab/>
            </w:r>
            <w:r w:rsidR="00E148C9">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1</w:t>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7" w:history="1">
            <w:r w:rsidR="007265B9" w:rsidRPr="007265B9">
              <w:rPr>
                <w:rStyle w:val="ae"/>
                <w:rFonts w:ascii="Times New Roman" w:hAnsi="Times New Roman" w:cs="Times New Roman"/>
                <w:noProof/>
                <w:sz w:val="28"/>
                <w:szCs w:val="28"/>
              </w:rPr>
              <w:t>3.1 Перспективная схема водоснабжения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_Toc471898177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1</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8" w:history="1">
            <w:r w:rsidR="007265B9" w:rsidRPr="007265B9">
              <w:rPr>
                <w:rStyle w:val="ae"/>
                <w:rFonts w:ascii="Times New Roman" w:hAnsi="Times New Roman" w:cs="Times New Roman"/>
                <w:noProof/>
                <w:sz w:val="28"/>
                <w:szCs w:val="28"/>
              </w:rPr>
              <w:t>3.2. Перспективная схема электроснабжения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_Toc471898178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2</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79" w:history="1">
            <w:r w:rsidR="007265B9" w:rsidRPr="007265B9">
              <w:rPr>
                <w:rStyle w:val="ae"/>
                <w:rFonts w:ascii="Times New Roman" w:hAnsi="Times New Roman" w:cs="Times New Roman"/>
                <w:noProof/>
                <w:sz w:val="28"/>
                <w:szCs w:val="28"/>
              </w:rPr>
              <w:t xml:space="preserve">3.3. Перспективная схема водоотведения </w:t>
            </w:r>
            <w:r w:rsidR="00A613CB" w:rsidRPr="00A613CB">
              <w:rPr>
                <w:rStyle w:val="ae"/>
                <w:rFonts w:ascii="Times New Roman" w:hAnsi="Times New Roman" w:cs="Times New Roman"/>
                <w:noProof/>
                <w:sz w:val="28"/>
                <w:szCs w:val="28"/>
              </w:rPr>
              <w:t>Адашевского</w:t>
            </w:r>
            <w:r w:rsidR="007265B9" w:rsidRPr="007265B9">
              <w:rPr>
                <w:rStyle w:val="ae"/>
                <w:rFonts w:ascii="Times New Roman" w:hAnsi="Times New Roman" w:cs="Times New Roman"/>
                <w:noProof/>
                <w:sz w:val="28"/>
                <w:szCs w:val="28"/>
              </w:rPr>
              <w:t xml:space="preserve"> сельского поселения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_Toc471898179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3</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80" w:history="1">
            <w:r w:rsidR="007265B9" w:rsidRPr="007265B9">
              <w:rPr>
                <w:rStyle w:val="ae"/>
                <w:rFonts w:ascii="Times New Roman" w:hAnsi="Times New Roman" w:cs="Times New Roman"/>
                <w:noProof/>
                <w:sz w:val="28"/>
                <w:szCs w:val="28"/>
              </w:rPr>
              <w:t>3.4. Перспективная схема обращения с ТБО</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_Toc471898180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4</w:t>
            </w:r>
            <w:r w:rsidRPr="007265B9">
              <w:rPr>
                <w:rFonts w:ascii="Times New Roman" w:hAnsi="Times New Roman" w:cs="Times New Roman"/>
                <w:noProof/>
                <w:webHidden/>
                <w:sz w:val="28"/>
                <w:szCs w:val="28"/>
              </w:rPr>
              <w:fldChar w:fldCharType="end"/>
            </w:r>
          </w:hyperlink>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hyperlink w:anchor="_Toc471898181" w:history="1">
            <w:r w:rsidR="007265B9" w:rsidRPr="007265B9">
              <w:rPr>
                <w:rStyle w:val="ae"/>
                <w:rFonts w:ascii="Times New Roman" w:hAnsi="Times New Roman" w:cs="Times New Roman"/>
                <w:noProof/>
                <w:sz w:val="28"/>
                <w:szCs w:val="28"/>
              </w:rPr>
              <w:t>Раздел 4. Целевые показатели развития коммунальной инфраструктуры</w:t>
            </w:r>
            <w:r w:rsidR="007265B9" w:rsidRPr="007265B9">
              <w:rPr>
                <w:rFonts w:ascii="Times New Roman" w:hAnsi="Times New Roman" w:cs="Times New Roman"/>
                <w:noProof/>
                <w:webHidden/>
                <w:sz w:val="28"/>
                <w:szCs w:val="28"/>
              </w:rPr>
              <w:tab/>
            </w:r>
            <w:r w:rsidR="007E30B2">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5</w:t>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82" w:history="1">
            <w:r w:rsidR="007265B9" w:rsidRPr="007265B9">
              <w:rPr>
                <w:rStyle w:val="ae"/>
                <w:rFonts w:ascii="Times New Roman" w:hAnsi="Times New Roman" w:cs="Times New Roman"/>
                <w:noProof/>
                <w:sz w:val="28"/>
                <w:szCs w:val="28"/>
              </w:rPr>
              <w:t>4.1 Показатели качества поставляемого коммунального ресурса</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_Toc471898182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5</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185" w:history="1">
            <w:r w:rsidR="007265B9" w:rsidRPr="007265B9">
              <w:rPr>
                <w:rStyle w:val="ae"/>
                <w:rFonts w:ascii="Times New Roman" w:hAnsi="Times New Roman" w:cs="Times New Roman"/>
                <w:noProof/>
                <w:sz w:val="28"/>
                <w:szCs w:val="28"/>
              </w:rPr>
              <w:t>4.2. Показатели надежности систем ресурсоснабжения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_Toc471898185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5</w:t>
            </w:r>
            <w:r w:rsidRPr="007265B9">
              <w:rPr>
                <w:rFonts w:ascii="Times New Roman" w:hAnsi="Times New Roman" w:cs="Times New Roman"/>
                <w:noProof/>
                <w:webHidden/>
                <w:sz w:val="28"/>
                <w:szCs w:val="28"/>
              </w:rPr>
              <w:fldChar w:fldCharType="end"/>
            </w:r>
          </w:hyperlink>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hyperlink w:anchor="_Toc471898186" w:history="1">
            <w:r w:rsidR="007265B9" w:rsidRPr="007265B9">
              <w:rPr>
                <w:rStyle w:val="ae"/>
                <w:rFonts w:ascii="Times New Roman" w:hAnsi="Times New Roman" w:cs="Times New Roman"/>
                <w:noProof/>
                <w:sz w:val="28"/>
                <w:szCs w:val="28"/>
              </w:rPr>
              <w:t>Раздел 5. Программа инвестиционных проектов, обеспечивающих достижение целевых показателей</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_Toc471898186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996994">
              <w:rPr>
                <w:rFonts w:ascii="Times New Roman" w:hAnsi="Times New Roman" w:cs="Times New Roman"/>
                <w:noProof/>
                <w:webHidden/>
                <w:sz w:val="28"/>
                <w:szCs w:val="28"/>
              </w:rPr>
              <w:t>6</w:t>
            </w:r>
            <w:r w:rsidRPr="007265B9">
              <w:rPr>
                <w:rFonts w:ascii="Times New Roman" w:hAnsi="Times New Roman" w:cs="Times New Roman"/>
                <w:noProof/>
                <w:webHidden/>
                <w:sz w:val="28"/>
                <w:szCs w:val="28"/>
              </w:rPr>
              <w:fldChar w:fldCharType="end"/>
            </w:r>
          </w:hyperlink>
        </w:p>
        <w:p w:rsidR="007265B9" w:rsidRPr="007265B9" w:rsidRDefault="00DE1F5D">
          <w:pPr>
            <w:pStyle w:val="24"/>
            <w:tabs>
              <w:tab w:val="right" w:leader="dot" w:pos="9345"/>
            </w:tabs>
            <w:rPr>
              <w:rFonts w:ascii="Times New Roman" w:eastAsiaTheme="minorEastAsia" w:hAnsi="Times New Roman" w:cs="Times New Roman"/>
              <w:noProof/>
              <w:sz w:val="28"/>
              <w:szCs w:val="28"/>
              <w:lang w:eastAsia="ru-RU"/>
            </w:rPr>
          </w:pPr>
          <w:hyperlink w:anchor="_Toc471898214" w:history="1">
            <w:r w:rsidR="00996994">
              <w:rPr>
                <w:rStyle w:val="ae"/>
                <w:rFonts w:ascii="Times New Roman" w:hAnsi="Times New Roman" w:cs="Times New Roman"/>
                <w:noProof/>
                <w:sz w:val="28"/>
                <w:szCs w:val="28"/>
              </w:rPr>
              <w:t>5.1</w:t>
            </w:r>
            <w:r w:rsidR="007265B9" w:rsidRPr="007265B9">
              <w:rPr>
                <w:rStyle w:val="ae"/>
                <w:rFonts w:ascii="Times New Roman" w:hAnsi="Times New Roman" w:cs="Times New Roman"/>
                <w:noProof/>
                <w:sz w:val="28"/>
                <w:szCs w:val="28"/>
              </w:rPr>
              <w:t xml:space="preserve">. </w:t>
            </w:r>
            <w:r w:rsidR="007265B9" w:rsidRPr="007265B9">
              <w:rPr>
                <w:rStyle w:val="ae"/>
                <w:rFonts w:ascii="Times New Roman" w:eastAsia="Calibri" w:hAnsi="Times New Roman" w:cs="Times New Roman"/>
                <w:noProof/>
                <w:sz w:val="28"/>
                <w:szCs w:val="28"/>
              </w:rPr>
              <w:t xml:space="preserve">Программа инвестиционных проектов развития системы сбора и вызова бытовых отходов </w:t>
            </w:r>
            <w:r w:rsidR="00A613CB" w:rsidRPr="00A613CB">
              <w:rPr>
                <w:rStyle w:val="ae"/>
                <w:rFonts w:ascii="Times New Roman" w:eastAsia="Calibri" w:hAnsi="Times New Roman" w:cs="Times New Roman"/>
                <w:noProof/>
                <w:sz w:val="28"/>
                <w:szCs w:val="28"/>
              </w:rPr>
              <w:t>Адашевского</w:t>
            </w:r>
            <w:r w:rsidR="007265B9" w:rsidRPr="007265B9">
              <w:rPr>
                <w:rStyle w:val="ae"/>
                <w:rFonts w:ascii="Times New Roman" w:eastAsia="Calibri" w:hAnsi="Times New Roman" w:cs="Times New Roman"/>
                <w:noProof/>
                <w:sz w:val="28"/>
                <w:szCs w:val="28"/>
              </w:rPr>
              <w:t xml:space="preserve"> сельского поселения 201</w:t>
            </w:r>
            <w:r w:rsidR="00E63975">
              <w:rPr>
                <w:rStyle w:val="ae"/>
                <w:rFonts w:ascii="Times New Roman" w:eastAsia="Calibri" w:hAnsi="Times New Roman" w:cs="Times New Roman"/>
                <w:noProof/>
                <w:sz w:val="28"/>
                <w:szCs w:val="28"/>
              </w:rPr>
              <w:t xml:space="preserve">8-2028 годы (в ценах </w:t>
            </w:r>
            <w:r w:rsidR="007265B9" w:rsidRPr="007265B9">
              <w:rPr>
                <w:rStyle w:val="ae"/>
                <w:rFonts w:ascii="Times New Roman" w:eastAsia="Calibri" w:hAnsi="Times New Roman" w:cs="Times New Roman"/>
                <w:noProof/>
                <w:sz w:val="28"/>
                <w:szCs w:val="28"/>
              </w:rPr>
              <w:t>201</w:t>
            </w:r>
            <w:r w:rsidR="00E63975">
              <w:rPr>
                <w:rStyle w:val="ae"/>
                <w:rFonts w:ascii="Times New Roman" w:eastAsia="Calibri" w:hAnsi="Times New Roman" w:cs="Times New Roman"/>
                <w:noProof/>
                <w:sz w:val="28"/>
                <w:szCs w:val="28"/>
              </w:rPr>
              <w:t>6</w:t>
            </w:r>
            <w:r w:rsidR="007265B9" w:rsidRPr="007265B9">
              <w:rPr>
                <w:rStyle w:val="ae"/>
                <w:rFonts w:ascii="Times New Roman" w:eastAsia="Calibri" w:hAnsi="Times New Roman" w:cs="Times New Roman"/>
                <w:noProof/>
                <w:sz w:val="28"/>
                <w:szCs w:val="28"/>
              </w:rPr>
              <w:t>)</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_Toc471898214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7E30B2">
              <w:rPr>
                <w:rFonts w:ascii="Times New Roman" w:hAnsi="Times New Roman" w:cs="Times New Roman"/>
                <w:noProof/>
                <w:webHidden/>
                <w:sz w:val="28"/>
                <w:szCs w:val="28"/>
              </w:rPr>
              <w:t>6</w:t>
            </w:r>
            <w:r w:rsidRPr="007265B9">
              <w:rPr>
                <w:rFonts w:ascii="Times New Roman" w:hAnsi="Times New Roman" w:cs="Times New Roman"/>
                <w:noProof/>
                <w:webHidden/>
                <w:sz w:val="28"/>
                <w:szCs w:val="28"/>
              </w:rPr>
              <w:fldChar w:fldCharType="end"/>
            </w:r>
          </w:hyperlink>
        </w:p>
        <w:p w:rsidR="007265B9" w:rsidRPr="007265B9" w:rsidRDefault="00DE1F5D">
          <w:pPr>
            <w:pStyle w:val="11"/>
            <w:tabs>
              <w:tab w:val="right" w:leader="dot" w:pos="9345"/>
            </w:tabs>
            <w:rPr>
              <w:rFonts w:ascii="Times New Roman" w:eastAsiaTheme="minorEastAsia" w:hAnsi="Times New Roman" w:cs="Times New Roman"/>
              <w:noProof/>
              <w:sz w:val="28"/>
              <w:szCs w:val="28"/>
              <w:lang w:eastAsia="ru-RU"/>
            </w:rPr>
          </w:pPr>
          <w:hyperlink w:anchor="_Toc471898240" w:history="1">
            <w:r w:rsidR="007265B9" w:rsidRPr="007265B9">
              <w:rPr>
                <w:rStyle w:val="ae"/>
                <w:rFonts w:ascii="Times New Roman" w:hAnsi="Times New Roman" w:cs="Times New Roman"/>
                <w:noProof/>
                <w:sz w:val="28"/>
                <w:szCs w:val="28"/>
              </w:rPr>
              <w:t>Раздел 6. Источники инвестиций, тарифы и доступность программы для населения</w:t>
            </w:r>
            <w:r w:rsidR="007265B9" w:rsidRPr="007265B9">
              <w:rPr>
                <w:rFonts w:ascii="Times New Roman" w:hAnsi="Times New Roman" w:cs="Times New Roman"/>
                <w:noProof/>
                <w:webHidden/>
                <w:sz w:val="28"/>
                <w:szCs w:val="28"/>
              </w:rPr>
              <w:tab/>
            </w:r>
            <w:r w:rsidRPr="007265B9">
              <w:rPr>
                <w:rFonts w:ascii="Times New Roman" w:hAnsi="Times New Roman" w:cs="Times New Roman"/>
                <w:noProof/>
                <w:webHidden/>
                <w:sz w:val="28"/>
                <w:szCs w:val="28"/>
              </w:rPr>
              <w:fldChar w:fldCharType="begin"/>
            </w:r>
            <w:r w:rsidR="007265B9" w:rsidRPr="007265B9">
              <w:rPr>
                <w:rFonts w:ascii="Times New Roman" w:hAnsi="Times New Roman" w:cs="Times New Roman"/>
                <w:noProof/>
                <w:webHidden/>
                <w:sz w:val="28"/>
                <w:szCs w:val="28"/>
              </w:rPr>
              <w:instrText xml:space="preserve"> PAGEREF _Toc471898240 \h </w:instrText>
            </w:r>
            <w:r w:rsidRPr="007265B9">
              <w:rPr>
                <w:rFonts w:ascii="Times New Roman" w:hAnsi="Times New Roman" w:cs="Times New Roman"/>
                <w:noProof/>
                <w:webHidden/>
                <w:sz w:val="28"/>
                <w:szCs w:val="28"/>
              </w:rPr>
            </w:r>
            <w:r w:rsidRPr="007265B9">
              <w:rPr>
                <w:rFonts w:ascii="Times New Roman" w:hAnsi="Times New Roman" w:cs="Times New Roman"/>
                <w:noProof/>
                <w:webHidden/>
                <w:sz w:val="28"/>
                <w:szCs w:val="28"/>
              </w:rPr>
              <w:fldChar w:fldCharType="separate"/>
            </w:r>
            <w:r w:rsidR="00472D2B">
              <w:rPr>
                <w:rFonts w:ascii="Times New Roman" w:hAnsi="Times New Roman" w:cs="Times New Roman"/>
                <w:noProof/>
                <w:webHidden/>
                <w:sz w:val="28"/>
                <w:szCs w:val="28"/>
              </w:rPr>
              <w:t>2</w:t>
            </w:r>
            <w:r w:rsidR="007E30B2">
              <w:rPr>
                <w:rFonts w:ascii="Times New Roman" w:hAnsi="Times New Roman" w:cs="Times New Roman"/>
                <w:noProof/>
                <w:webHidden/>
                <w:sz w:val="28"/>
                <w:szCs w:val="28"/>
              </w:rPr>
              <w:t>7</w:t>
            </w:r>
            <w:r w:rsidRPr="007265B9">
              <w:rPr>
                <w:rFonts w:ascii="Times New Roman" w:hAnsi="Times New Roman" w:cs="Times New Roman"/>
                <w:noProof/>
                <w:webHidden/>
                <w:sz w:val="28"/>
                <w:szCs w:val="28"/>
              </w:rPr>
              <w:fldChar w:fldCharType="end"/>
            </w:r>
          </w:hyperlink>
        </w:p>
        <w:p w:rsidR="00E057BA" w:rsidRDefault="00DE1F5D">
          <w:r w:rsidRPr="007265B9">
            <w:rPr>
              <w:rFonts w:ascii="Times New Roman" w:hAnsi="Times New Roman" w:cs="Times New Roman"/>
              <w:b/>
              <w:bCs/>
              <w:sz w:val="28"/>
              <w:szCs w:val="28"/>
            </w:rPr>
            <w:fldChar w:fldCharType="end"/>
          </w:r>
        </w:p>
      </w:sdtContent>
    </w:sdt>
    <w:p w:rsidR="00D3410B" w:rsidRDefault="00D3410B">
      <w:r>
        <w:br w:type="page"/>
      </w:r>
    </w:p>
    <w:p w:rsidR="00D3410B" w:rsidRPr="00426B7D" w:rsidRDefault="00D3410B" w:rsidP="00E057BA">
      <w:pPr>
        <w:pStyle w:val="1"/>
      </w:pPr>
      <w:bookmarkStart w:id="1" w:name="_Toc470684870"/>
      <w:bookmarkStart w:id="2" w:name="_Toc471810320"/>
      <w:bookmarkStart w:id="3" w:name="_Toc471898165"/>
      <w:r w:rsidRPr="00426B7D">
        <w:lastRenderedPageBreak/>
        <w:t>1. Паспорт программы</w:t>
      </w:r>
      <w:bookmarkEnd w:id="1"/>
      <w:bookmarkEnd w:id="2"/>
      <w:bookmarkEnd w:id="3"/>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1"/>
        <w:gridCol w:w="7002"/>
      </w:tblGrid>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Наименование Программы</w:t>
            </w:r>
          </w:p>
        </w:tc>
        <w:tc>
          <w:tcPr>
            <w:tcW w:w="7002" w:type="dxa"/>
          </w:tcPr>
          <w:p w:rsidR="00D3410B" w:rsidRPr="00426B7D" w:rsidRDefault="00D3410B" w:rsidP="00E057BA">
            <w:pPr>
              <w:spacing w:after="0" w:line="360" w:lineRule="auto"/>
              <w:ind w:left="384" w:hanging="360"/>
              <w:jc w:val="center"/>
              <w:rPr>
                <w:rFonts w:ascii="Times New Roman" w:hAnsi="Times New Roman"/>
                <w:sz w:val="28"/>
                <w:szCs w:val="28"/>
              </w:rPr>
            </w:pPr>
            <w:r w:rsidRPr="00426B7D">
              <w:rPr>
                <w:rFonts w:ascii="Times New Roman" w:hAnsi="Times New Roman"/>
                <w:color w:val="000000"/>
                <w:sz w:val="28"/>
                <w:szCs w:val="28"/>
              </w:rPr>
              <w:t xml:space="preserve">Программа комплексного развития системы коммунальной инфраструктуры </w:t>
            </w:r>
            <w:r w:rsidR="00A613CB" w:rsidRPr="00A613CB">
              <w:rPr>
                <w:rFonts w:ascii="Times New Roman" w:hAnsi="Times New Roman"/>
                <w:bCs/>
                <w:sz w:val="28"/>
                <w:szCs w:val="28"/>
              </w:rPr>
              <w:t>Адашевского</w:t>
            </w:r>
            <w:r w:rsidR="00AB5C12">
              <w:rPr>
                <w:rFonts w:ascii="Times New Roman" w:hAnsi="Times New Roman"/>
                <w:bCs/>
                <w:sz w:val="28"/>
                <w:szCs w:val="28"/>
              </w:rPr>
              <w:t xml:space="preserve"> </w:t>
            </w:r>
            <w:r w:rsidRPr="00426B7D">
              <w:rPr>
                <w:rFonts w:ascii="Times New Roman" w:hAnsi="Times New Roman"/>
                <w:color w:val="000000"/>
                <w:sz w:val="28"/>
                <w:szCs w:val="28"/>
              </w:rPr>
              <w:t xml:space="preserve">сельского поселения </w:t>
            </w:r>
            <w:r w:rsidR="00A613CB" w:rsidRPr="00A613CB">
              <w:rPr>
                <w:rFonts w:ascii="Times New Roman" w:hAnsi="Times New Roman"/>
                <w:color w:val="000000"/>
                <w:sz w:val="28"/>
                <w:szCs w:val="28"/>
              </w:rPr>
              <w:t>Кадошкинского</w:t>
            </w:r>
            <w:r w:rsidRPr="00426B7D">
              <w:rPr>
                <w:rFonts w:ascii="Times New Roman" w:hAnsi="Times New Roman"/>
                <w:color w:val="000000"/>
                <w:sz w:val="28"/>
                <w:szCs w:val="28"/>
              </w:rPr>
              <w:t xml:space="preserve"> муниципального района Республики </w:t>
            </w:r>
            <w:r>
              <w:rPr>
                <w:rFonts w:ascii="Times New Roman" w:hAnsi="Times New Roman"/>
                <w:color w:val="000000"/>
                <w:sz w:val="28"/>
                <w:szCs w:val="28"/>
              </w:rPr>
              <w:t>Мордовия на 2018</w:t>
            </w:r>
            <w:r w:rsidRPr="00426B7D">
              <w:rPr>
                <w:rFonts w:ascii="Times New Roman" w:hAnsi="Times New Roman"/>
                <w:color w:val="000000"/>
                <w:sz w:val="28"/>
                <w:szCs w:val="28"/>
              </w:rPr>
              <w:t>-202</w:t>
            </w:r>
            <w:r>
              <w:rPr>
                <w:rFonts w:ascii="Times New Roman" w:hAnsi="Times New Roman"/>
                <w:color w:val="000000"/>
                <w:sz w:val="28"/>
                <w:szCs w:val="28"/>
              </w:rPr>
              <w:t>8</w:t>
            </w:r>
            <w:r w:rsidRPr="00426B7D">
              <w:rPr>
                <w:rFonts w:ascii="Times New Roman" w:hAnsi="Times New Roman"/>
                <w:color w:val="000000"/>
                <w:sz w:val="28"/>
                <w:szCs w:val="28"/>
              </w:rPr>
              <w:t>гг (далее- Программа)</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Основания для разработки</w:t>
            </w:r>
          </w:p>
        </w:tc>
        <w:tc>
          <w:tcPr>
            <w:tcW w:w="7002"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Градостроительный кодекс Российской Федерации.</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D3410B" w:rsidRPr="00426B7D" w:rsidRDefault="00D3410B" w:rsidP="00E057BA">
            <w:pPr>
              <w:spacing w:after="0" w:line="360" w:lineRule="auto"/>
              <w:ind w:left="383"/>
              <w:jc w:val="center"/>
              <w:rPr>
                <w:rFonts w:ascii="Times New Roman" w:hAnsi="Times New Roman"/>
                <w:sz w:val="28"/>
                <w:szCs w:val="28"/>
              </w:rPr>
            </w:pPr>
            <w:r w:rsidRPr="00426B7D">
              <w:rPr>
                <w:rFonts w:ascii="Times New Roman" w:hAnsi="Times New Roman"/>
                <w:sz w:val="28"/>
                <w:szCs w:val="28"/>
              </w:rPr>
              <w:t>Федеральный закон от 30.12.2004г. № 210-ФЗ «Об основах регулирования тарифов организаций коммунального комплекса»</w:t>
            </w:r>
          </w:p>
          <w:p w:rsidR="00D3410B" w:rsidRPr="00426B7D" w:rsidRDefault="00D3410B" w:rsidP="00E057BA">
            <w:pPr>
              <w:spacing w:after="0" w:line="360" w:lineRule="auto"/>
              <w:ind w:left="383"/>
              <w:jc w:val="center"/>
              <w:rPr>
                <w:rFonts w:ascii="Times New Roman" w:hAnsi="Times New Roman"/>
                <w:sz w:val="28"/>
                <w:szCs w:val="28"/>
              </w:rPr>
            </w:pPr>
            <w:r w:rsidRPr="00426B7D">
              <w:rPr>
                <w:rFonts w:ascii="Times New Roman" w:hAnsi="Times New Roman"/>
                <w:sz w:val="28"/>
                <w:szCs w:val="28"/>
              </w:rPr>
              <w:t xml:space="preserve">Постановление Российской Федерации от 14.06.2013 года №502. В соответствии с пунктом 4/1 статьи 6 Градостроительного кодекса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 </w:t>
            </w:r>
          </w:p>
          <w:p w:rsidR="00D3410B" w:rsidRPr="00426B7D" w:rsidRDefault="00D3410B" w:rsidP="00E057BA">
            <w:pPr>
              <w:spacing w:after="0" w:line="360" w:lineRule="auto"/>
              <w:ind w:left="383"/>
              <w:jc w:val="center"/>
              <w:rPr>
                <w:rFonts w:ascii="Times New Roman" w:hAnsi="Times New Roman"/>
                <w:sz w:val="28"/>
                <w:szCs w:val="28"/>
              </w:rPr>
            </w:pPr>
            <w:r w:rsidRPr="00426B7D">
              <w:rPr>
                <w:rFonts w:ascii="Times New Roman" w:hAnsi="Times New Roman"/>
                <w:sz w:val="28"/>
                <w:szCs w:val="28"/>
              </w:rPr>
              <w:t>«Территориальная схема обращения с отходами, в том числе с твердыми коммунальными отходами на территории Республики Мордовия»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 xml:space="preserve">Муниципальный </w:t>
            </w:r>
            <w:r w:rsidRPr="00426B7D">
              <w:rPr>
                <w:rFonts w:ascii="Times New Roman" w:hAnsi="Times New Roman"/>
                <w:sz w:val="28"/>
                <w:szCs w:val="28"/>
              </w:rPr>
              <w:lastRenderedPageBreak/>
              <w:t>заказчик-координатор Программы</w:t>
            </w:r>
          </w:p>
        </w:tc>
        <w:tc>
          <w:tcPr>
            <w:tcW w:w="7002" w:type="dxa"/>
          </w:tcPr>
          <w:p w:rsidR="00D3410B" w:rsidRPr="00426B7D" w:rsidRDefault="00D3410B" w:rsidP="00E057BA">
            <w:pPr>
              <w:spacing w:after="0" w:line="360" w:lineRule="auto"/>
              <w:ind w:left="383" w:hanging="383"/>
              <w:jc w:val="center"/>
              <w:rPr>
                <w:rFonts w:ascii="Times New Roman" w:hAnsi="Times New Roman"/>
                <w:sz w:val="28"/>
                <w:szCs w:val="28"/>
              </w:rPr>
            </w:pPr>
            <w:r w:rsidRPr="00426B7D">
              <w:rPr>
                <w:rFonts w:ascii="Times New Roman" w:hAnsi="Times New Roman"/>
                <w:sz w:val="28"/>
                <w:szCs w:val="28"/>
              </w:rPr>
              <w:lastRenderedPageBreak/>
              <w:t xml:space="preserve">- администрация </w:t>
            </w:r>
            <w:r w:rsidR="00A613CB" w:rsidRPr="00A613CB">
              <w:rPr>
                <w:rFonts w:ascii="Times New Roman" w:hAnsi="Times New Roman"/>
                <w:bCs/>
                <w:sz w:val="28"/>
                <w:szCs w:val="28"/>
              </w:rPr>
              <w:t>Адашевского</w:t>
            </w:r>
            <w:r w:rsidR="00AB5C12" w:rsidRPr="00AB5C12">
              <w:rPr>
                <w:rFonts w:ascii="Times New Roman" w:hAnsi="Times New Roman"/>
                <w:bCs/>
                <w:sz w:val="28"/>
                <w:szCs w:val="28"/>
              </w:rPr>
              <w:t xml:space="preserve"> </w:t>
            </w:r>
            <w:r w:rsidRPr="00426B7D">
              <w:rPr>
                <w:rFonts w:ascii="Times New Roman" w:hAnsi="Times New Roman"/>
                <w:color w:val="000000"/>
                <w:sz w:val="28"/>
                <w:szCs w:val="28"/>
              </w:rPr>
              <w:t xml:space="preserve">сельского </w:t>
            </w:r>
            <w:r w:rsidRPr="00426B7D">
              <w:rPr>
                <w:rFonts w:ascii="Times New Roman" w:hAnsi="Times New Roman"/>
                <w:sz w:val="28"/>
                <w:szCs w:val="28"/>
              </w:rPr>
              <w:t xml:space="preserve">поселения  </w:t>
            </w:r>
            <w:r w:rsidR="00A613CB" w:rsidRPr="00A613CB">
              <w:rPr>
                <w:rFonts w:ascii="Times New Roman" w:hAnsi="Times New Roman"/>
                <w:sz w:val="28"/>
                <w:szCs w:val="28"/>
              </w:rPr>
              <w:lastRenderedPageBreak/>
              <w:t>Кадошкинского</w:t>
            </w:r>
            <w:r w:rsidRPr="00426B7D">
              <w:rPr>
                <w:rFonts w:ascii="Times New Roman" w:hAnsi="Times New Roman"/>
                <w:sz w:val="28"/>
                <w:szCs w:val="28"/>
              </w:rPr>
              <w:t xml:space="preserve"> муниципального района Республики Мордовия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lastRenderedPageBreak/>
              <w:t>Разработчик Программы</w:t>
            </w:r>
          </w:p>
        </w:tc>
        <w:tc>
          <w:tcPr>
            <w:tcW w:w="7002" w:type="dxa"/>
          </w:tcPr>
          <w:p w:rsidR="00D3410B" w:rsidRPr="00426B7D" w:rsidRDefault="00D3410B" w:rsidP="00E057BA">
            <w:pPr>
              <w:spacing w:after="0" w:line="360" w:lineRule="auto"/>
              <w:ind w:left="383" w:hanging="383"/>
              <w:jc w:val="center"/>
              <w:rPr>
                <w:rFonts w:ascii="Times New Roman" w:hAnsi="Times New Roman"/>
                <w:sz w:val="28"/>
                <w:szCs w:val="28"/>
              </w:rPr>
            </w:pPr>
            <w:r w:rsidRPr="00426B7D">
              <w:rPr>
                <w:rFonts w:ascii="Times New Roman" w:hAnsi="Times New Roman"/>
                <w:color w:val="000000"/>
                <w:sz w:val="28"/>
                <w:szCs w:val="28"/>
              </w:rPr>
              <w:t>- Государственное Унитарное Предприятие Республики Мордовия «Мордовкоммунсервис»</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color w:val="000000"/>
                <w:sz w:val="28"/>
                <w:szCs w:val="28"/>
              </w:rPr>
              <w:t>Контроль за реализацией программы</w:t>
            </w:r>
          </w:p>
        </w:tc>
        <w:tc>
          <w:tcPr>
            <w:tcW w:w="7002" w:type="dxa"/>
            <w:vAlign w:val="center"/>
          </w:tcPr>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z w:val="28"/>
                <w:szCs w:val="28"/>
              </w:rPr>
              <w:t xml:space="preserve">- Глава </w:t>
            </w:r>
            <w:r w:rsidR="00A613CB" w:rsidRPr="00A613CB">
              <w:rPr>
                <w:rFonts w:ascii="Times New Roman" w:hAnsi="Times New Roman"/>
                <w:color w:val="000000"/>
                <w:sz w:val="28"/>
                <w:szCs w:val="28"/>
              </w:rPr>
              <w:t>Адашевского</w:t>
            </w:r>
            <w:r w:rsidR="00AB5C12" w:rsidRPr="00AB5C12">
              <w:rPr>
                <w:rFonts w:ascii="Times New Roman" w:hAnsi="Times New Roman"/>
                <w:color w:val="000000"/>
                <w:sz w:val="28"/>
                <w:szCs w:val="28"/>
              </w:rPr>
              <w:t xml:space="preserve"> </w:t>
            </w:r>
            <w:r w:rsidRPr="00426B7D">
              <w:rPr>
                <w:rFonts w:ascii="Times New Roman" w:hAnsi="Times New Roman"/>
                <w:color w:val="000000"/>
                <w:sz w:val="28"/>
                <w:szCs w:val="28"/>
              </w:rPr>
              <w:t>сельского поселения;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Цели Программы</w:t>
            </w:r>
          </w:p>
        </w:tc>
        <w:tc>
          <w:tcPr>
            <w:tcW w:w="7002" w:type="dxa"/>
          </w:tcPr>
          <w:p w:rsidR="00D3410B" w:rsidRPr="00426B7D" w:rsidRDefault="00D3410B" w:rsidP="00E057BA">
            <w:pPr>
              <w:spacing w:line="360" w:lineRule="auto"/>
              <w:jc w:val="center"/>
              <w:rPr>
                <w:rFonts w:ascii="Times New Roman" w:hAnsi="Times New Roman"/>
                <w:sz w:val="28"/>
                <w:szCs w:val="28"/>
              </w:rPr>
            </w:pPr>
            <w:r w:rsidRPr="00426B7D">
              <w:rPr>
                <w:rFonts w:ascii="Times New Roman" w:hAnsi="Times New Roman"/>
                <w:sz w:val="28"/>
                <w:szCs w:val="28"/>
              </w:rPr>
              <w:t xml:space="preserve">- модернизация (реконструкция) системы коммунальной инфраструктуры </w:t>
            </w:r>
            <w:r w:rsidR="00A613CB" w:rsidRPr="00A613CB">
              <w:rPr>
                <w:rFonts w:ascii="Times New Roman" w:hAnsi="Times New Roman"/>
                <w:color w:val="000000"/>
                <w:sz w:val="28"/>
                <w:szCs w:val="28"/>
              </w:rPr>
              <w:t>Адашевского</w:t>
            </w:r>
            <w:r w:rsidRPr="00426B7D">
              <w:rPr>
                <w:rFonts w:ascii="Times New Roman" w:hAnsi="Times New Roman"/>
                <w:color w:val="000000"/>
                <w:sz w:val="28"/>
                <w:szCs w:val="28"/>
              </w:rPr>
              <w:t xml:space="preserve"> сельского поселения</w:t>
            </w:r>
            <w:r w:rsidRPr="00426B7D">
              <w:rPr>
                <w:rFonts w:ascii="Times New Roman" w:hAnsi="Times New Roman"/>
                <w:sz w:val="28"/>
                <w:szCs w:val="28"/>
              </w:rPr>
              <w:t>;</w:t>
            </w:r>
          </w:p>
          <w:p w:rsidR="00D3410B" w:rsidRPr="00426B7D" w:rsidRDefault="00D3410B" w:rsidP="00E057BA">
            <w:pPr>
              <w:spacing w:line="360" w:lineRule="auto"/>
              <w:jc w:val="center"/>
              <w:rPr>
                <w:rFonts w:ascii="Times New Roman" w:hAnsi="Times New Roman"/>
                <w:sz w:val="28"/>
                <w:szCs w:val="28"/>
              </w:rPr>
            </w:pPr>
            <w:r w:rsidRPr="00426B7D">
              <w:rPr>
                <w:rFonts w:ascii="Times New Roman" w:hAnsi="Times New Roman"/>
                <w:sz w:val="28"/>
                <w:szCs w:val="28"/>
              </w:rPr>
              <w:t xml:space="preserve">- экономия топливно-энергетических и трудовых ресурсов в системе коммунальной инфраструктуры </w:t>
            </w:r>
            <w:r w:rsidR="00A613CB" w:rsidRPr="00A613CB">
              <w:rPr>
                <w:rFonts w:ascii="Times New Roman" w:hAnsi="Times New Roman"/>
                <w:color w:val="000000"/>
                <w:sz w:val="28"/>
                <w:szCs w:val="28"/>
              </w:rPr>
              <w:t>Адашевского</w:t>
            </w:r>
            <w:r w:rsidR="00AB5C12" w:rsidRPr="00AB5C12">
              <w:rPr>
                <w:rFonts w:ascii="Times New Roman" w:hAnsi="Times New Roman"/>
                <w:color w:val="000000"/>
                <w:sz w:val="28"/>
                <w:szCs w:val="28"/>
              </w:rPr>
              <w:t xml:space="preserve"> </w:t>
            </w:r>
            <w:r w:rsidRPr="00426B7D">
              <w:rPr>
                <w:rFonts w:ascii="Times New Roman" w:hAnsi="Times New Roman"/>
                <w:color w:val="000000"/>
                <w:sz w:val="28"/>
                <w:szCs w:val="28"/>
              </w:rPr>
              <w:t>сельского поселения</w:t>
            </w:r>
            <w:r w:rsidRPr="00426B7D">
              <w:rPr>
                <w:rFonts w:ascii="Times New Roman" w:hAnsi="Times New Roman"/>
                <w:sz w:val="28"/>
                <w:szCs w:val="28"/>
              </w:rPr>
              <w:t>;</w:t>
            </w:r>
          </w:p>
          <w:p w:rsidR="00D3410B" w:rsidRPr="00426B7D" w:rsidRDefault="00D3410B" w:rsidP="00E057BA">
            <w:pPr>
              <w:spacing w:line="360" w:lineRule="auto"/>
              <w:jc w:val="center"/>
              <w:rPr>
                <w:rFonts w:ascii="Times New Roman" w:hAnsi="Times New Roman"/>
                <w:sz w:val="28"/>
                <w:szCs w:val="28"/>
              </w:rPr>
            </w:pPr>
            <w:r w:rsidRPr="00426B7D">
              <w:rPr>
                <w:rFonts w:ascii="Times New Roman" w:hAnsi="Times New Roman"/>
                <w:sz w:val="28"/>
                <w:szCs w:val="28"/>
              </w:rPr>
              <w:t>- повышение качества предоставляемых коммунальных услуг.</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 xml:space="preserve">- улучшение состояния окружающей среды, экологическая безопасность развития </w:t>
            </w:r>
            <w:r w:rsidR="00A613CB" w:rsidRPr="00A613CB">
              <w:rPr>
                <w:rFonts w:ascii="Times New Roman" w:hAnsi="Times New Roman"/>
                <w:color w:val="000000"/>
                <w:sz w:val="28"/>
                <w:szCs w:val="28"/>
              </w:rPr>
              <w:t>Адашевского</w:t>
            </w:r>
            <w:r w:rsidR="00AB5C12" w:rsidRPr="00AB5C12">
              <w:rPr>
                <w:rFonts w:ascii="Times New Roman" w:hAnsi="Times New Roman"/>
                <w:color w:val="000000"/>
                <w:sz w:val="28"/>
                <w:szCs w:val="28"/>
              </w:rPr>
              <w:t xml:space="preserve"> </w:t>
            </w:r>
            <w:r w:rsidRPr="00426B7D">
              <w:rPr>
                <w:rFonts w:ascii="Times New Roman" w:hAnsi="Times New Roman"/>
                <w:color w:val="000000"/>
                <w:sz w:val="28"/>
                <w:szCs w:val="28"/>
              </w:rPr>
              <w:t>сельского поселения</w:t>
            </w:r>
            <w:r w:rsidRPr="00426B7D">
              <w:rPr>
                <w:rFonts w:ascii="Times New Roman" w:hAnsi="Times New Roman"/>
                <w:sz w:val="28"/>
                <w:szCs w:val="28"/>
              </w:rPr>
              <w:t>, создание благоприятных условий для проживания населения.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Задачи Программы</w:t>
            </w:r>
          </w:p>
        </w:tc>
        <w:tc>
          <w:tcPr>
            <w:tcW w:w="7002" w:type="dxa"/>
          </w:tcPr>
          <w:p w:rsidR="00D3410B" w:rsidRPr="00426B7D" w:rsidRDefault="00D3410B" w:rsidP="00E057BA">
            <w:pPr>
              <w:shd w:val="clear" w:color="auto" w:fill="FFFFFF"/>
              <w:spacing w:after="0" w:line="360" w:lineRule="auto"/>
              <w:ind w:left="37"/>
              <w:jc w:val="center"/>
              <w:rPr>
                <w:rFonts w:ascii="Times New Roman" w:hAnsi="Times New Roman"/>
                <w:color w:val="000000"/>
                <w:sz w:val="28"/>
                <w:szCs w:val="28"/>
              </w:rPr>
            </w:pPr>
            <w:r w:rsidRPr="00426B7D">
              <w:rPr>
                <w:rFonts w:ascii="Times New Roman" w:hAnsi="Times New Roman"/>
                <w:color w:val="000000"/>
                <w:spacing w:val="-2"/>
                <w:sz w:val="28"/>
                <w:szCs w:val="28"/>
              </w:rPr>
              <w:t>1. Инженерно-техническая оптимизация систем коммунальной инфраструктуры</w:t>
            </w:r>
            <w:r w:rsidRPr="00426B7D">
              <w:rPr>
                <w:rFonts w:ascii="Times New Roman" w:hAnsi="Times New Roman"/>
                <w:color w:val="000000"/>
                <w:sz w:val="28"/>
                <w:szCs w:val="28"/>
              </w:rPr>
              <w:t>.</w:t>
            </w:r>
          </w:p>
          <w:p w:rsidR="00D3410B" w:rsidRPr="00426B7D" w:rsidRDefault="00D3410B" w:rsidP="00E057BA">
            <w:pPr>
              <w:shd w:val="clear" w:color="auto" w:fill="FFFFFF"/>
              <w:spacing w:after="0" w:line="360" w:lineRule="auto"/>
              <w:ind w:left="37"/>
              <w:jc w:val="center"/>
              <w:rPr>
                <w:rFonts w:ascii="Times New Roman" w:hAnsi="Times New Roman"/>
                <w:color w:val="000000"/>
                <w:sz w:val="28"/>
                <w:szCs w:val="28"/>
              </w:rPr>
            </w:pPr>
            <w:r w:rsidRPr="00426B7D">
              <w:rPr>
                <w:rFonts w:ascii="Times New Roman" w:hAnsi="Times New Roman"/>
                <w:color w:val="000000"/>
                <w:spacing w:val="-2"/>
                <w:sz w:val="28"/>
                <w:szCs w:val="28"/>
              </w:rPr>
              <w:t>2. Повышение надежности систем коммунальной инфраструктуры.</w:t>
            </w:r>
          </w:p>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pacing w:val="-2"/>
                <w:sz w:val="28"/>
                <w:szCs w:val="28"/>
              </w:rPr>
              <w:t>3.</w:t>
            </w:r>
            <w:r w:rsidRPr="00426B7D">
              <w:rPr>
                <w:rFonts w:ascii="Times New Roman" w:hAnsi="Times New Roman"/>
                <w:color w:val="000000"/>
                <w:sz w:val="28"/>
                <w:szCs w:val="28"/>
              </w:rPr>
              <w:t xml:space="preserve"> Обеспечение более комфортных условий проживания населения сельского поселения.</w:t>
            </w:r>
          </w:p>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z w:val="28"/>
                <w:szCs w:val="28"/>
              </w:rPr>
              <w:t>4. Повышение качества предоставляемых ЖКХ.</w:t>
            </w:r>
          </w:p>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z w:val="28"/>
                <w:szCs w:val="28"/>
              </w:rPr>
              <w:t>5. Снижение потребления энергетических ресурсов.</w:t>
            </w:r>
          </w:p>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z w:val="28"/>
                <w:szCs w:val="28"/>
              </w:rPr>
              <w:lastRenderedPageBreak/>
              <w:t>6.Снижение потерь при поставке ресурсов потребителям.</w:t>
            </w:r>
          </w:p>
          <w:p w:rsidR="00D3410B" w:rsidRPr="00426B7D" w:rsidRDefault="00D3410B" w:rsidP="00E057BA">
            <w:pPr>
              <w:spacing w:line="360" w:lineRule="auto"/>
              <w:jc w:val="center"/>
              <w:rPr>
                <w:rFonts w:ascii="Times New Roman" w:hAnsi="Times New Roman"/>
                <w:sz w:val="28"/>
                <w:szCs w:val="28"/>
              </w:rPr>
            </w:pPr>
            <w:r w:rsidRPr="00426B7D">
              <w:rPr>
                <w:rFonts w:ascii="Times New Roman" w:hAnsi="Times New Roman"/>
                <w:color w:val="000000"/>
                <w:sz w:val="28"/>
                <w:szCs w:val="28"/>
              </w:rPr>
              <w:t>7. Улучшение экологической обстановки в сельском поселении.</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lastRenderedPageBreak/>
              <w:t>Сроки и этапы реализации Программы</w:t>
            </w:r>
          </w:p>
        </w:tc>
        <w:tc>
          <w:tcPr>
            <w:tcW w:w="7002" w:type="dxa"/>
            <w:vAlign w:val="center"/>
          </w:tcPr>
          <w:p w:rsidR="00D3410B" w:rsidRPr="00426B7D" w:rsidRDefault="00E63975" w:rsidP="00E63975">
            <w:pPr>
              <w:autoSpaceDE w:val="0"/>
              <w:autoSpaceDN w:val="0"/>
              <w:adjustRightInd w:val="0"/>
              <w:spacing w:after="0" w:line="360" w:lineRule="auto"/>
              <w:ind w:left="383" w:hanging="383"/>
              <w:jc w:val="center"/>
              <w:rPr>
                <w:rFonts w:ascii="Times New Roman" w:hAnsi="Times New Roman"/>
                <w:sz w:val="28"/>
                <w:szCs w:val="28"/>
              </w:rPr>
            </w:pPr>
            <w:r>
              <w:rPr>
                <w:rFonts w:ascii="Times New Roman" w:hAnsi="Times New Roman"/>
                <w:color w:val="000000"/>
                <w:sz w:val="28"/>
                <w:szCs w:val="28"/>
              </w:rPr>
              <w:t>2018</w:t>
            </w:r>
            <w:r w:rsidR="00D3410B" w:rsidRPr="00426B7D">
              <w:rPr>
                <w:rFonts w:ascii="Times New Roman" w:hAnsi="Times New Roman"/>
                <w:color w:val="000000"/>
                <w:sz w:val="28"/>
                <w:szCs w:val="28"/>
              </w:rPr>
              <w:t xml:space="preserve"> - 202</w:t>
            </w:r>
            <w:r>
              <w:rPr>
                <w:rFonts w:ascii="Times New Roman" w:hAnsi="Times New Roman"/>
                <w:color w:val="000000"/>
                <w:sz w:val="28"/>
                <w:szCs w:val="28"/>
              </w:rPr>
              <w:t>8</w:t>
            </w:r>
            <w:r w:rsidR="00D3410B" w:rsidRPr="00426B7D">
              <w:rPr>
                <w:rFonts w:ascii="Times New Roman" w:hAnsi="Times New Roman"/>
                <w:color w:val="000000"/>
                <w:sz w:val="28"/>
                <w:szCs w:val="28"/>
              </w:rPr>
              <w:t xml:space="preserve"> гг.</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Мероприятия Программы</w:t>
            </w:r>
          </w:p>
        </w:tc>
        <w:tc>
          <w:tcPr>
            <w:tcW w:w="7002" w:type="dxa"/>
          </w:tcPr>
          <w:p w:rsidR="00D3410B" w:rsidRPr="00426B7D" w:rsidRDefault="00A613CB" w:rsidP="00E057BA">
            <w:pPr>
              <w:autoSpaceDE w:val="0"/>
              <w:autoSpaceDN w:val="0"/>
              <w:adjustRightInd w:val="0"/>
              <w:spacing w:after="0" w:line="360" w:lineRule="auto"/>
              <w:ind w:left="383" w:hanging="383"/>
              <w:rPr>
                <w:rFonts w:ascii="Times New Roman" w:hAnsi="Times New Roman"/>
                <w:sz w:val="28"/>
                <w:szCs w:val="28"/>
              </w:rPr>
            </w:pPr>
            <w:r>
              <w:rPr>
                <w:rFonts w:ascii="Times New Roman" w:hAnsi="Times New Roman"/>
                <w:sz w:val="28"/>
                <w:szCs w:val="28"/>
              </w:rPr>
              <w:t>1</w:t>
            </w:r>
            <w:r w:rsidR="00D3410B" w:rsidRPr="00426B7D">
              <w:rPr>
                <w:rFonts w:ascii="Times New Roman" w:hAnsi="Times New Roman"/>
                <w:sz w:val="28"/>
                <w:szCs w:val="28"/>
              </w:rPr>
              <w:t xml:space="preserve">. </w:t>
            </w:r>
            <w:r w:rsidR="00D3410B">
              <w:rPr>
                <w:rFonts w:ascii="Times New Roman" w:hAnsi="Times New Roman"/>
                <w:sz w:val="28"/>
                <w:szCs w:val="28"/>
              </w:rPr>
              <w:t>Приобретение баков для сбора ТБО объемом 5 м</w:t>
            </w:r>
            <w:r w:rsidR="00D3410B" w:rsidRPr="00426B7D">
              <w:rPr>
                <w:rFonts w:ascii="Times New Roman" w:hAnsi="Times New Roman"/>
                <w:sz w:val="28"/>
                <w:szCs w:val="28"/>
                <w:vertAlign w:val="superscript"/>
              </w:rPr>
              <w:t>3</w:t>
            </w:r>
            <w:r w:rsidR="00D3410B">
              <w:rPr>
                <w:rFonts w:ascii="Times New Roman" w:hAnsi="Times New Roman"/>
                <w:sz w:val="28"/>
                <w:szCs w:val="28"/>
              </w:rPr>
              <w:t>– 1 шт.</w:t>
            </w:r>
          </w:p>
          <w:p w:rsidR="00D3410B" w:rsidRPr="00426B7D" w:rsidRDefault="00D3410B" w:rsidP="00E057BA">
            <w:pPr>
              <w:widowControl w:val="0"/>
              <w:autoSpaceDE w:val="0"/>
              <w:autoSpaceDN w:val="0"/>
              <w:adjustRightInd w:val="0"/>
              <w:spacing w:after="0" w:line="360" w:lineRule="auto"/>
              <w:rPr>
                <w:rFonts w:ascii="Times New Roman" w:hAnsi="Times New Roman"/>
                <w:sz w:val="28"/>
                <w:szCs w:val="28"/>
              </w:rPr>
            </w:pPr>
            <w:r w:rsidRPr="00426B7D">
              <w:rPr>
                <w:rFonts w:ascii="Times New Roman" w:hAnsi="Times New Roman"/>
                <w:sz w:val="28"/>
                <w:szCs w:val="28"/>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D3410B" w:rsidRPr="00426B7D" w:rsidRDefault="00D3410B" w:rsidP="00E057BA">
            <w:pPr>
              <w:widowControl w:val="0"/>
              <w:autoSpaceDE w:val="0"/>
              <w:autoSpaceDN w:val="0"/>
              <w:adjustRightInd w:val="0"/>
              <w:spacing w:after="0" w:line="360" w:lineRule="auto"/>
              <w:rPr>
                <w:rFonts w:ascii="Times New Roman" w:hAnsi="Times New Roman"/>
                <w:sz w:val="28"/>
                <w:szCs w:val="28"/>
              </w:rPr>
            </w:pPr>
            <w:r w:rsidRPr="00426B7D">
              <w:rPr>
                <w:rFonts w:ascii="Times New Roman" w:hAnsi="Times New Roman"/>
                <w:sz w:val="28"/>
                <w:szCs w:val="28"/>
              </w:rPr>
              <w:t>- доля расходов обеспечения на коммунальные услуги в совокупном доходе семьи – 10 %</w:t>
            </w:r>
          </w:p>
          <w:p w:rsidR="00D3410B" w:rsidRPr="00426B7D" w:rsidRDefault="00D3410B" w:rsidP="00E057BA">
            <w:pPr>
              <w:widowControl w:val="0"/>
              <w:autoSpaceDE w:val="0"/>
              <w:autoSpaceDN w:val="0"/>
              <w:adjustRightInd w:val="0"/>
              <w:spacing w:after="0" w:line="360" w:lineRule="auto"/>
              <w:rPr>
                <w:rFonts w:ascii="Times New Roman" w:hAnsi="Times New Roman"/>
                <w:sz w:val="28"/>
                <w:szCs w:val="28"/>
              </w:rPr>
            </w:pPr>
            <w:r w:rsidRPr="00426B7D">
              <w:rPr>
                <w:rFonts w:ascii="Times New Roman" w:hAnsi="Times New Roman"/>
                <w:sz w:val="28"/>
                <w:szCs w:val="28"/>
              </w:rPr>
              <w:t xml:space="preserve">- уровень собираемости платежей за коммунальные услуги – 100 % </w:t>
            </w:r>
          </w:p>
          <w:p w:rsidR="00D3410B" w:rsidRPr="00426B7D" w:rsidRDefault="00D3410B" w:rsidP="00E057BA">
            <w:pPr>
              <w:widowControl w:val="0"/>
              <w:autoSpaceDE w:val="0"/>
              <w:autoSpaceDN w:val="0"/>
              <w:adjustRightInd w:val="0"/>
              <w:spacing w:after="0" w:line="360" w:lineRule="auto"/>
              <w:rPr>
                <w:rFonts w:ascii="Times New Roman" w:hAnsi="Times New Roman"/>
                <w:sz w:val="28"/>
                <w:szCs w:val="28"/>
              </w:rPr>
            </w:pPr>
            <w:r w:rsidRPr="00426B7D">
              <w:rPr>
                <w:rFonts w:ascii="Times New Roman" w:hAnsi="Times New Roman"/>
                <w:sz w:val="28"/>
                <w:szCs w:val="28"/>
              </w:rPr>
              <w:t>Приведенные данные свидетельствуют о доступности коммунальных ресурсов населения.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Исполнители основных мероприятий</w:t>
            </w:r>
          </w:p>
        </w:tc>
        <w:tc>
          <w:tcPr>
            <w:tcW w:w="7002" w:type="dxa"/>
          </w:tcPr>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color w:val="000000"/>
                <w:sz w:val="28"/>
                <w:szCs w:val="28"/>
              </w:rPr>
              <w:t xml:space="preserve">- администрация </w:t>
            </w:r>
            <w:r w:rsidR="00A613CB" w:rsidRPr="00A613CB">
              <w:rPr>
                <w:rFonts w:ascii="Times New Roman" w:hAnsi="Times New Roman"/>
                <w:color w:val="000000"/>
                <w:sz w:val="28"/>
                <w:szCs w:val="28"/>
              </w:rPr>
              <w:t>Адашевского</w:t>
            </w:r>
            <w:r w:rsidR="00AB5C12" w:rsidRPr="00AB5C12">
              <w:rPr>
                <w:rFonts w:ascii="Times New Roman" w:hAnsi="Times New Roman"/>
                <w:color w:val="000000"/>
                <w:sz w:val="28"/>
                <w:szCs w:val="28"/>
              </w:rPr>
              <w:t xml:space="preserve"> </w:t>
            </w:r>
            <w:r w:rsidRPr="00426B7D">
              <w:rPr>
                <w:rFonts w:ascii="Times New Roman" w:hAnsi="Times New Roman"/>
                <w:color w:val="000000"/>
                <w:sz w:val="28"/>
                <w:szCs w:val="28"/>
              </w:rPr>
              <w:t xml:space="preserve">сельского поселения </w:t>
            </w:r>
            <w:r w:rsidR="00A613CB" w:rsidRPr="00A613CB">
              <w:rPr>
                <w:rFonts w:ascii="Times New Roman" w:hAnsi="Times New Roman"/>
                <w:color w:val="000000"/>
                <w:sz w:val="28"/>
                <w:szCs w:val="28"/>
              </w:rPr>
              <w:t>Кадошкинского</w:t>
            </w:r>
            <w:r w:rsidRPr="00426B7D">
              <w:rPr>
                <w:rFonts w:ascii="Times New Roman" w:hAnsi="Times New Roman"/>
                <w:color w:val="000000"/>
                <w:sz w:val="28"/>
                <w:szCs w:val="28"/>
              </w:rPr>
              <w:t xml:space="preserve"> муниципального района Республики Мордовия;</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Ожидаемые результаты</w:t>
            </w:r>
          </w:p>
        </w:tc>
        <w:tc>
          <w:tcPr>
            <w:tcW w:w="7002"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 xml:space="preserve">Модернизация и обновление коммунальной инфраструктуры </w:t>
            </w:r>
            <w:r w:rsidR="00A613CB" w:rsidRPr="00A613CB">
              <w:rPr>
                <w:rFonts w:ascii="Times New Roman" w:hAnsi="Times New Roman"/>
                <w:color w:val="000000"/>
                <w:sz w:val="28"/>
                <w:szCs w:val="28"/>
              </w:rPr>
              <w:t>Адашевского</w:t>
            </w:r>
            <w:r w:rsidR="00AB5C12" w:rsidRPr="00AB5C12">
              <w:rPr>
                <w:rFonts w:ascii="Times New Roman" w:hAnsi="Times New Roman"/>
                <w:color w:val="000000"/>
                <w:sz w:val="28"/>
                <w:szCs w:val="28"/>
              </w:rPr>
              <w:t xml:space="preserve"> </w:t>
            </w:r>
            <w:r w:rsidRPr="00426B7D">
              <w:rPr>
                <w:rFonts w:ascii="Times New Roman" w:hAnsi="Times New Roman"/>
                <w:color w:val="000000"/>
                <w:sz w:val="28"/>
                <w:szCs w:val="28"/>
              </w:rPr>
              <w:t>сельского поселения</w:t>
            </w:r>
            <w:r w:rsidRPr="00426B7D">
              <w:rPr>
                <w:rFonts w:ascii="Times New Roman" w:hAnsi="Times New Roman"/>
                <w:sz w:val="28"/>
                <w:szCs w:val="28"/>
              </w:rPr>
              <w:t>,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Утилизация твердых бытовых отходов:</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lastRenderedPageBreak/>
              <w:t>- улучшение санитарного состояния сельских территорий; - стабилизация и последующее уменьшение образования бытовых и промышленных отходов на территории села;</w:t>
            </w:r>
          </w:p>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sz w:val="28"/>
                <w:szCs w:val="28"/>
              </w:rPr>
              <w:t xml:space="preserve">- улучшение экологического состояния </w:t>
            </w:r>
            <w:r w:rsidR="00A613CB" w:rsidRPr="00A613CB">
              <w:rPr>
                <w:rFonts w:ascii="Times New Roman" w:hAnsi="Times New Roman"/>
                <w:color w:val="000000"/>
                <w:sz w:val="28"/>
                <w:szCs w:val="28"/>
              </w:rPr>
              <w:t xml:space="preserve">Адашевского </w:t>
            </w:r>
            <w:r w:rsidRPr="00426B7D">
              <w:rPr>
                <w:rFonts w:ascii="Times New Roman" w:hAnsi="Times New Roman"/>
                <w:color w:val="000000"/>
                <w:sz w:val="28"/>
                <w:szCs w:val="28"/>
              </w:rPr>
              <w:t>сельского поселения</w:t>
            </w:r>
            <w:r w:rsidRPr="00426B7D">
              <w:rPr>
                <w:rFonts w:ascii="Times New Roman" w:hAnsi="Times New Roman"/>
                <w:sz w:val="28"/>
                <w:szCs w:val="28"/>
              </w:rPr>
              <w:t>;</w:t>
            </w:r>
          </w:p>
          <w:p w:rsidR="00D3410B" w:rsidRPr="00426B7D" w:rsidRDefault="00D3410B" w:rsidP="00E057BA">
            <w:pPr>
              <w:spacing w:after="0" w:line="360" w:lineRule="auto"/>
              <w:jc w:val="center"/>
              <w:rPr>
                <w:rFonts w:ascii="Times New Roman" w:hAnsi="Times New Roman"/>
                <w:color w:val="000000"/>
                <w:sz w:val="28"/>
                <w:szCs w:val="28"/>
              </w:rPr>
            </w:pPr>
            <w:r w:rsidRPr="00426B7D">
              <w:rPr>
                <w:rFonts w:ascii="Times New Roman" w:hAnsi="Times New Roman"/>
                <w:sz w:val="28"/>
                <w:szCs w:val="28"/>
              </w:rPr>
              <w:t>- обеспечение надлежащего сбора и утилизации твердых бытовых отходов</w:t>
            </w:r>
          </w:p>
        </w:tc>
      </w:tr>
      <w:tr w:rsidR="00D3410B" w:rsidRPr="00426B7D" w:rsidTr="00E057BA">
        <w:tc>
          <w:tcPr>
            <w:tcW w:w="2821" w:type="dxa"/>
          </w:tcPr>
          <w:p w:rsidR="00D3410B" w:rsidRPr="00426B7D" w:rsidRDefault="00D3410B" w:rsidP="00E057BA">
            <w:pPr>
              <w:spacing w:after="0" w:line="360" w:lineRule="auto"/>
              <w:jc w:val="center"/>
              <w:rPr>
                <w:rFonts w:ascii="Times New Roman" w:hAnsi="Times New Roman"/>
                <w:sz w:val="28"/>
                <w:szCs w:val="28"/>
              </w:rPr>
            </w:pPr>
            <w:r w:rsidRPr="00426B7D">
              <w:rPr>
                <w:rFonts w:ascii="Times New Roman" w:hAnsi="Times New Roman"/>
                <w:color w:val="000000"/>
                <w:sz w:val="28"/>
                <w:szCs w:val="28"/>
              </w:rPr>
              <w:lastRenderedPageBreak/>
              <w:t>Объемы и источники финансирования</w:t>
            </w:r>
          </w:p>
        </w:tc>
        <w:tc>
          <w:tcPr>
            <w:tcW w:w="7002" w:type="dxa"/>
          </w:tcPr>
          <w:p w:rsidR="00D3410B" w:rsidRPr="00426B7D" w:rsidRDefault="00D3410B" w:rsidP="00E057BA">
            <w:pPr>
              <w:keepNext/>
              <w:shd w:val="clear" w:color="auto" w:fill="FFFFFF"/>
              <w:autoSpaceDE w:val="0"/>
              <w:autoSpaceDN w:val="0"/>
              <w:spacing w:after="0" w:line="360" w:lineRule="auto"/>
              <w:jc w:val="center"/>
              <w:rPr>
                <w:rFonts w:ascii="Times New Roman" w:hAnsi="Times New Roman"/>
                <w:noProof/>
                <w:sz w:val="28"/>
                <w:szCs w:val="28"/>
              </w:rPr>
            </w:pPr>
            <w:r w:rsidRPr="00426B7D">
              <w:rPr>
                <w:rFonts w:ascii="Times New Roman" w:hAnsi="Times New Roman"/>
                <w:noProof/>
                <w:sz w:val="28"/>
                <w:szCs w:val="28"/>
              </w:rPr>
              <w:t>Источник финансирования - средства бюджетов всех уровней, тарифная составляющая,  плата за подключение, инвестиции.</w:t>
            </w:r>
          </w:p>
          <w:p w:rsidR="00D3410B" w:rsidRPr="00426B7D" w:rsidRDefault="00D3410B" w:rsidP="00E057BA">
            <w:pPr>
              <w:keepNext/>
              <w:spacing w:after="0" w:line="360" w:lineRule="auto"/>
              <w:ind w:firstLine="468"/>
              <w:jc w:val="center"/>
              <w:rPr>
                <w:rFonts w:ascii="Times New Roman" w:hAnsi="Times New Roman"/>
                <w:sz w:val="28"/>
                <w:szCs w:val="28"/>
              </w:rPr>
            </w:pPr>
            <w:r w:rsidRPr="00426B7D">
              <w:rPr>
                <w:rFonts w:ascii="Times New Roman" w:hAnsi="Times New Roman"/>
                <w:sz w:val="28"/>
                <w:szCs w:val="28"/>
              </w:rPr>
              <w:t>Источниками финансирования Программы являются средства бюджетов разных уровней и внебюджетные средства.</w:t>
            </w:r>
          </w:p>
        </w:tc>
      </w:tr>
    </w:tbl>
    <w:p w:rsidR="00D3410B" w:rsidRPr="00426B7D" w:rsidRDefault="00D3410B" w:rsidP="00D3410B">
      <w:pPr>
        <w:rPr>
          <w:rFonts w:ascii="Times New Roman" w:hAnsi="Times New Roman"/>
          <w:b/>
          <w:sz w:val="28"/>
          <w:szCs w:val="28"/>
        </w:rPr>
      </w:pPr>
      <w:r w:rsidRPr="00426B7D">
        <w:rPr>
          <w:rFonts w:ascii="Times New Roman" w:hAnsi="Times New Roman"/>
          <w:b/>
          <w:sz w:val="28"/>
          <w:szCs w:val="28"/>
        </w:rPr>
        <w:br w:type="page"/>
      </w:r>
    </w:p>
    <w:p w:rsidR="00D3410B" w:rsidRPr="006A3A1A" w:rsidRDefault="00D3410B" w:rsidP="007B18BD">
      <w:pPr>
        <w:widowControl w:val="0"/>
        <w:snapToGrid w:val="0"/>
        <w:spacing w:after="0" w:line="360" w:lineRule="auto"/>
        <w:ind w:left="4253"/>
        <w:rPr>
          <w:rFonts w:ascii="Times New Roman" w:hAnsi="Times New Roman"/>
          <w:b/>
          <w:sz w:val="28"/>
          <w:szCs w:val="28"/>
        </w:rPr>
      </w:pPr>
      <w:r w:rsidRPr="006A3A1A">
        <w:rPr>
          <w:rFonts w:ascii="Times New Roman" w:hAnsi="Times New Roman"/>
          <w:b/>
          <w:sz w:val="28"/>
          <w:szCs w:val="28"/>
        </w:rPr>
        <w:lastRenderedPageBreak/>
        <w:t>Введение</w:t>
      </w:r>
    </w:p>
    <w:p w:rsidR="00D3410B" w:rsidRDefault="00D3410B" w:rsidP="007B18BD">
      <w:pPr>
        <w:spacing w:after="0" w:line="360" w:lineRule="auto"/>
        <w:ind w:left="400" w:hanging="400"/>
        <w:jc w:val="center"/>
        <w:rPr>
          <w:rFonts w:ascii="Times New Roman" w:hAnsi="Times New Roman"/>
          <w:b/>
          <w:snapToGrid w:val="0"/>
          <w:sz w:val="28"/>
          <w:szCs w:val="28"/>
        </w:rPr>
      </w:pPr>
      <w:r w:rsidRPr="006A3A1A">
        <w:rPr>
          <w:rFonts w:ascii="Times New Roman" w:hAnsi="Times New Roman"/>
          <w:b/>
          <w:snapToGrid w:val="0"/>
          <w:sz w:val="28"/>
          <w:szCs w:val="28"/>
        </w:rPr>
        <w:t>КРАТКАЯ ГЕОГРАФИЧЕСКАЯ И СОЦИАЛЬНО-ЭКОНОМИЧЕСКАЯ ХАРАКТЕРИСТИКА</w:t>
      </w:r>
      <w:r>
        <w:rPr>
          <w:rFonts w:ascii="Times New Roman" w:hAnsi="Times New Roman"/>
          <w:b/>
          <w:snapToGrid w:val="0"/>
          <w:sz w:val="28"/>
          <w:szCs w:val="28"/>
        </w:rPr>
        <w:t xml:space="preserve"> </w:t>
      </w:r>
      <w:r w:rsidR="00A613CB" w:rsidRPr="00A613CB">
        <w:rPr>
          <w:rFonts w:ascii="Times New Roman" w:hAnsi="Times New Roman"/>
          <w:b/>
          <w:snapToGrid w:val="0"/>
          <w:sz w:val="28"/>
          <w:szCs w:val="28"/>
        </w:rPr>
        <w:t>АДАШЕВСКОГО</w:t>
      </w:r>
      <w:r>
        <w:rPr>
          <w:rFonts w:ascii="Times New Roman" w:hAnsi="Times New Roman"/>
          <w:b/>
          <w:snapToGrid w:val="0"/>
          <w:sz w:val="28"/>
          <w:szCs w:val="28"/>
        </w:rPr>
        <w:t xml:space="preserve"> </w:t>
      </w:r>
      <w:r w:rsidRPr="006A3A1A">
        <w:rPr>
          <w:rFonts w:ascii="Times New Roman" w:hAnsi="Times New Roman"/>
          <w:b/>
          <w:snapToGrid w:val="0"/>
          <w:sz w:val="28"/>
          <w:szCs w:val="28"/>
        </w:rPr>
        <w:t xml:space="preserve">СЕЛЬСКОГО ПОСЕЛЕНИЯ </w:t>
      </w:r>
      <w:r w:rsidR="00A613CB" w:rsidRPr="00A613CB">
        <w:rPr>
          <w:rFonts w:ascii="Times New Roman" w:hAnsi="Times New Roman"/>
          <w:b/>
          <w:snapToGrid w:val="0"/>
          <w:sz w:val="28"/>
          <w:szCs w:val="28"/>
        </w:rPr>
        <w:t>КАДОШКИНСКОГО</w:t>
      </w:r>
      <w:r w:rsidRPr="006A3A1A">
        <w:rPr>
          <w:rFonts w:ascii="Times New Roman" w:hAnsi="Times New Roman"/>
          <w:b/>
          <w:snapToGrid w:val="0"/>
          <w:sz w:val="28"/>
          <w:szCs w:val="28"/>
        </w:rPr>
        <w:t xml:space="preserve"> РАЙОНА</w:t>
      </w:r>
    </w:p>
    <w:p w:rsidR="002F27E2" w:rsidRDefault="002F27E2" w:rsidP="007B18BD">
      <w:pPr>
        <w:pStyle w:val="a5"/>
      </w:pPr>
    </w:p>
    <w:p w:rsidR="00A613CB" w:rsidRDefault="00A613CB" w:rsidP="00A613CB">
      <w:pPr>
        <w:pStyle w:val="a5"/>
      </w:pPr>
      <w:r>
        <w:t>Кадошкинский муниципальный район, в состав которого входит Адашевское сельское поселение, расположен в центральной части Республики Мордовия. Территория района с юга имеет общую границу с Инсарским, на западе - с Ковылкинским, на северо-западе - с Красносло-бодским, на севере - со Старошайговским, на востоке - с Рузаевским районами Республики Мордовия.</w:t>
      </w:r>
    </w:p>
    <w:p w:rsidR="00A613CB" w:rsidRDefault="00A613CB" w:rsidP="00A613CB">
      <w:pPr>
        <w:pStyle w:val="a5"/>
      </w:pPr>
      <w:r>
        <w:t xml:space="preserve">Адашевское сельское поселение расположено на юге Кадошкинского района. </w:t>
      </w:r>
    </w:p>
    <w:p w:rsidR="00D3410B" w:rsidRDefault="00A613CB" w:rsidP="00A613CB">
      <w:pPr>
        <w:pStyle w:val="a5"/>
      </w:pPr>
      <w:r>
        <w:t>На его территории расположен один населенный пункт, в котором проживает 542 человека.</w:t>
      </w:r>
    </w:p>
    <w:p w:rsidR="00A613CB" w:rsidRDefault="00A613CB" w:rsidP="00A613CB">
      <w:pPr>
        <w:pStyle w:val="a5"/>
      </w:pPr>
    </w:p>
    <w:p w:rsidR="00D3410B" w:rsidRDefault="00AB5C12" w:rsidP="007B18BD">
      <w:pPr>
        <w:pStyle w:val="a5"/>
        <w:rPr>
          <w:b/>
          <w:i/>
        </w:rPr>
      </w:pPr>
      <w:r w:rsidRPr="00AB5C12">
        <w:rPr>
          <w:b/>
          <w:i/>
        </w:rPr>
        <w:t>Рельеф, геологическое строение</w:t>
      </w:r>
    </w:p>
    <w:p w:rsidR="00AB5C12" w:rsidRDefault="00AB5C12" w:rsidP="007B18BD">
      <w:pPr>
        <w:pStyle w:val="a5"/>
      </w:pPr>
    </w:p>
    <w:p w:rsidR="00467140" w:rsidRDefault="00467140" w:rsidP="00467140">
      <w:pPr>
        <w:pStyle w:val="a5"/>
      </w:pPr>
      <w:r>
        <w:t>Адашевское сельское поселение расположено в восточной части Русской (Восточно-Европейской) платформы. Не вдаваясь в подробности строе</w:t>
      </w:r>
      <w:r>
        <w:t>ния глубоких частей недр поселе</w:t>
      </w:r>
      <w:r>
        <w:t>ния, отметим, что на большей части его территории, из коренных п</w:t>
      </w:r>
      <w:r>
        <w:t>ород, распространены ниж</w:t>
      </w:r>
      <w:r>
        <w:t>немеловые отложения, в глубоковрезанных речных долинах и оврагах местами обнажаются верхнеюрские отложения, на юге обнажаются местами породы палеогена и в ядрах некоторых антиклинальных структур, о</w:t>
      </w:r>
      <w:r>
        <w:t>бнажаются верхнекаменноугольные-</w:t>
      </w:r>
      <w:r>
        <w:t>нижнепермские отложения. Практически почти всю поверхность поселения укрывает с</w:t>
      </w:r>
      <w:r>
        <w:t>ложный по составу покров четвер</w:t>
      </w:r>
      <w:r>
        <w:t xml:space="preserve">тичных отложений. </w:t>
      </w:r>
    </w:p>
    <w:p w:rsidR="00467140" w:rsidRDefault="00467140" w:rsidP="00467140">
      <w:pPr>
        <w:pStyle w:val="a5"/>
      </w:pPr>
      <w:r>
        <w:lastRenderedPageBreak/>
        <w:t>Верхнекаменноугольные отложения – доломитизиров</w:t>
      </w:r>
      <w:r>
        <w:t>анные известняки, местами окрем</w:t>
      </w:r>
      <w:r>
        <w:t>ненные, доломиты с прослоями гипсов и ангидритов, мощностью до 80-120 м.</w:t>
      </w:r>
    </w:p>
    <w:p w:rsidR="00467140" w:rsidRDefault="00467140" w:rsidP="00467140">
      <w:pPr>
        <w:pStyle w:val="a5"/>
      </w:pPr>
      <w:r>
        <w:t xml:space="preserve">Нижнепермские отложения (ассельский ярус, Р1a) – серые доломиты с прослоями доломитизированных известняков, ангидритов и гипсов, мощностью 30-60 м. </w:t>
      </w:r>
    </w:p>
    <w:p w:rsidR="00467140" w:rsidRDefault="00467140" w:rsidP="00467140">
      <w:pPr>
        <w:pStyle w:val="a5"/>
      </w:pPr>
      <w:r>
        <w:t xml:space="preserve">Верхнеюрские отложения (J3) (снизу вверх). </w:t>
      </w:r>
      <w:r>
        <w:t>Келловейский ярус (J3 cl) темно-</w:t>
      </w:r>
      <w:r>
        <w:t xml:space="preserve">серые, почти черные песчаники с конкрециями пирита и фосфоритов, мощностью до 60 м. Оксфордский ярус (J2of) темно-серые карбонатизированные глины с гнездами серых мергелей и конкрециями фосфоритов, мощностью 8-15 м. Кимериджский ярус (J3cm) темно-серые карбонатизированные, слюдистые глины с прослоями глауконитовых песков, общей мощностью 10-35 м. Отложения волжского яруса (J3v) темные, до черных карбонатизированные глины, переслаивающиеся с битуминозными горючими сланцами, мощностью 1-10 м. </w:t>
      </w:r>
    </w:p>
    <w:p w:rsidR="00467140" w:rsidRDefault="00467140" w:rsidP="00467140">
      <w:pPr>
        <w:pStyle w:val="a5"/>
      </w:pPr>
      <w:r>
        <w:t>Нижнемеловые отложения (неоком) (К1) (снизу вверх). Валанжинский ярус (К1v) – пески глауконитовые, зеленоватые и темно-серые с обилием округлых фосфоритовых конкреций, мощностью 3-4 м. Готеривский и  барремский ярусы (К1вг, К</w:t>
      </w:r>
      <w:r>
        <w:t>1g) – темно-серые, черные песча</w:t>
      </w:r>
      <w:r>
        <w:t xml:space="preserve">нистые глины, слюдистые, ожелезненные алевриты, пески светло-желтые, мелкие, кварцевые, глинистые, песчаники. Общая мощность 40-85 м. Аптский ярус – (К1а) – в нижней части темно-серые песчанистые глины с прослоями песков, глинистых сланцев и мергелистых битуминозных песчаников, мергели песчанистые; верхняя часть – глины с тонкими прослоями песков и алевритов, общая мощность апта – 10-35 м. Альбский ярус (К1ab) – в нижней части темно-серые глины с прослоями глауконитовых песков, фосфоритовые желваки, в верхней части в глинах прослои опок, общая мощность 5-6 м. </w:t>
      </w:r>
    </w:p>
    <w:p w:rsidR="00467140" w:rsidRDefault="00467140" w:rsidP="00467140">
      <w:pPr>
        <w:pStyle w:val="a5"/>
      </w:pPr>
      <w:r>
        <w:t>Палеогеновые (палеоценовые) (P1) отложения слага</w:t>
      </w:r>
      <w:r>
        <w:t>ют останцы на междуречьях из ок</w:t>
      </w:r>
      <w:r>
        <w:t xml:space="preserve">ремненных опок и кварцево-глауконитовых песков, общей мощностью 80-120 м. Неогеновые отложения (миоцена – N1 и плиоцена - N2) </w:t>
      </w:r>
      <w:r>
        <w:lastRenderedPageBreak/>
        <w:t xml:space="preserve">представлены: первые разнозернистыми песками и слабослюдистыми глинами мощностью до 80 м; вторые на склонах долины р. Исса, в нижней части являются разнозернистыми кварцевыми песками с прослоями серых глин, верхняя часть – серые песчанистые глины, переходящие кверху в серые глинистые супеси и пески, мощностью 6-42 м. </w:t>
      </w:r>
    </w:p>
    <w:p w:rsidR="00D3410B" w:rsidRDefault="00467140" w:rsidP="00467140">
      <w:pPr>
        <w:pStyle w:val="a5"/>
      </w:pPr>
      <w:r>
        <w:t>Четвертичные отложения в поселении включают, кроме аллювиальных отложений (в долинах рек) и пролювиальных отложений в оврагах, балках и на конусах выноса; на междуречьях водно-ледниковые, озерно-ледниковые отл</w:t>
      </w:r>
      <w:r>
        <w:t>ожения</w:t>
      </w:r>
      <w:r>
        <w:t xml:space="preserve"> и тилли (морен), представленных песками, разными суглинками, глинами, алевритами, местами с дресвой, щебнем и валунами, и реже галечниками. Мощность четвертичных отложений в поселении на междуречьях достигает 30-40 м, в долинах основных рек и конуса выноса 15-20 м.</w:t>
      </w:r>
    </w:p>
    <w:p w:rsidR="00D3410B" w:rsidRPr="00384FAB" w:rsidRDefault="00D3410B" w:rsidP="007B18BD">
      <w:pPr>
        <w:spacing w:after="0" w:line="360" w:lineRule="auto"/>
        <w:ind w:left="3528" w:firstLine="720"/>
        <w:rPr>
          <w:rFonts w:ascii="Times New Roman" w:hAnsi="Times New Roman"/>
          <w:b/>
          <w:i/>
          <w:iCs/>
          <w:sz w:val="28"/>
          <w:szCs w:val="28"/>
          <w:lang w:eastAsia="ar-SA"/>
        </w:rPr>
      </w:pPr>
      <w:r w:rsidRPr="00384FAB">
        <w:rPr>
          <w:rFonts w:ascii="Times New Roman" w:hAnsi="Times New Roman"/>
          <w:b/>
          <w:i/>
          <w:iCs/>
          <w:sz w:val="28"/>
          <w:szCs w:val="28"/>
          <w:lang w:eastAsia="ar-SA"/>
        </w:rPr>
        <w:t>Климат</w:t>
      </w:r>
    </w:p>
    <w:p w:rsidR="00D3410B" w:rsidRDefault="00D3410B" w:rsidP="007B18BD">
      <w:pPr>
        <w:pStyle w:val="a5"/>
      </w:pPr>
    </w:p>
    <w:p w:rsidR="00467140" w:rsidRDefault="00467140" w:rsidP="00467140">
      <w:pPr>
        <w:pStyle w:val="a5"/>
      </w:pPr>
      <w:r>
        <w:t>Климат Кадошкинского района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rsidR="00467140" w:rsidRDefault="00467140" w:rsidP="00467140">
      <w:pPr>
        <w:pStyle w:val="a5"/>
      </w:pPr>
      <w:r>
        <w:t>Снежный покров</w:t>
      </w:r>
    </w:p>
    <w:p w:rsidR="00467140" w:rsidRDefault="00467140" w:rsidP="00467140">
      <w:pPr>
        <w:pStyle w:val="a5"/>
      </w:pPr>
      <w:r>
        <w:t>За год наблюдается 144 дня со снежным покровом; его средняя высота 33 см, максимальная – 74 см.</w:t>
      </w:r>
    </w:p>
    <w:p w:rsidR="00467140" w:rsidRDefault="00467140" w:rsidP="00467140">
      <w:pPr>
        <w:pStyle w:val="a5"/>
      </w:pPr>
      <w:r>
        <w:t>В среднем за год наблюдается 50 дней с метелями, которые преобладают при южных и юго-западных ветрах и скорости ветра 6-9 м/сек.</w:t>
      </w:r>
    </w:p>
    <w:p w:rsidR="00467140" w:rsidRDefault="00467140" w:rsidP="00467140">
      <w:pPr>
        <w:pStyle w:val="a5"/>
      </w:pPr>
      <w:r>
        <w:t>Осадки</w:t>
      </w:r>
    </w:p>
    <w:p w:rsidR="00467140" w:rsidRDefault="00467140" w:rsidP="00467140">
      <w:pPr>
        <w:pStyle w:val="a5"/>
      </w:pPr>
      <w:r>
        <w:t>Адашевское сельское поселение находится в зоне достаточного увлажнения.</w:t>
      </w:r>
    </w:p>
    <w:p w:rsidR="00467140" w:rsidRDefault="00467140" w:rsidP="00467140">
      <w:pPr>
        <w:pStyle w:val="a5"/>
      </w:pPr>
      <w:r>
        <w:lastRenderedPageBreak/>
        <w:t>За год выпадает 516 мм осадков (г. Саранск), из них 361 мм (70%) – за апрель-октябрь и 155 мм (30%) – за ноябрь-март. Суточный максимум осадков – 128 мм (СНиП 23-01-99).</w:t>
      </w:r>
    </w:p>
    <w:p w:rsidR="00467140" w:rsidRDefault="00467140" w:rsidP="00467140">
      <w:pPr>
        <w:pStyle w:val="a5"/>
      </w:pPr>
      <w:r>
        <w:t>В течение многолетнего наблюдения отмечались периоды большего и меньшего увлажнения. Отклонение в сторону минимальных и максимальных значений составляет 120-180 мм. Распределение осадков по территории Кадошкинского муниципального района изменяется несущественно.</w:t>
      </w:r>
    </w:p>
    <w:p w:rsidR="00467140" w:rsidRDefault="00467140" w:rsidP="00467140">
      <w:pPr>
        <w:pStyle w:val="a5"/>
      </w:pPr>
      <w:r>
        <w:t>Средняя месячная относительная влажность воздуха наиболее холодного месяца состав-ляет 83%, наиболее теплого месяца – 69%.</w:t>
      </w:r>
    </w:p>
    <w:p w:rsidR="00467140" w:rsidRDefault="00467140" w:rsidP="00467140">
      <w:pPr>
        <w:pStyle w:val="a5"/>
      </w:pPr>
      <w:r>
        <w:t>Количество летних осадков преобладает над зимними, в основном за счет их интенсивности.</w:t>
      </w:r>
    </w:p>
    <w:p w:rsidR="00467140" w:rsidRDefault="00467140" w:rsidP="00467140">
      <w:pPr>
        <w:pStyle w:val="a5"/>
      </w:pPr>
      <w:r>
        <w:t xml:space="preserve">Абсолютный максимум температур составляет +39°С, абсолютный минимум -44°С. </w:t>
      </w:r>
    </w:p>
    <w:p w:rsidR="00467140" w:rsidRDefault="00467140" w:rsidP="00467140">
      <w:pPr>
        <w:pStyle w:val="a5"/>
      </w:pPr>
      <w:r>
        <w:t>Отрицательные температуры наблюдаются в течение пяти месяцев.</w:t>
      </w:r>
    </w:p>
    <w:p w:rsidR="00467140" w:rsidRDefault="00467140" w:rsidP="00467140">
      <w:pPr>
        <w:pStyle w:val="a5"/>
      </w:pPr>
      <w:r>
        <w:t>Температура воздуха наиболее холодной пятидневки – -30°С, температура воздуха наиболее холодных суток – -34°С.</w:t>
      </w:r>
    </w:p>
    <w:p w:rsidR="00467140" w:rsidRDefault="00467140" w:rsidP="00467140">
      <w:pPr>
        <w:pStyle w:val="a5"/>
      </w:pPr>
      <w:r>
        <w:t>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0 м/сек.</w:t>
      </w:r>
    </w:p>
    <w:p w:rsidR="00467140" w:rsidRDefault="00467140" w:rsidP="00467140">
      <w:pPr>
        <w:pStyle w:val="a5"/>
      </w:pPr>
      <w:r>
        <w:t>Средняя скорость ветра за период со средней суточной температурой воздуха 8°С или менее составляет 5,8 м/сек.</w:t>
      </w:r>
    </w:p>
    <w:p w:rsidR="00467140" w:rsidRDefault="00467140" w:rsidP="00467140">
      <w:pPr>
        <w:pStyle w:val="a5"/>
      </w:pPr>
      <w:r>
        <w:t>Согласно СНиП 23-01-99 преобладающее направление ветра за июнь-август – северное, за декабрь-февраль – южное.</w:t>
      </w:r>
    </w:p>
    <w:p w:rsidR="00D3410B" w:rsidRDefault="00467140" w:rsidP="00467140">
      <w:pPr>
        <w:pStyle w:val="a5"/>
      </w:pPr>
      <w:r>
        <w:t>Нормативная глубина промерзания глинистых и суглинистых грунтов – 155 см, супесей и мелких песков – 180 см.</w:t>
      </w:r>
    </w:p>
    <w:p w:rsidR="00D3410B" w:rsidRDefault="00D3410B" w:rsidP="007B18BD">
      <w:pPr>
        <w:pStyle w:val="a5"/>
      </w:pPr>
    </w:p>
    <w:p w:rsidR="00D3410B" w:rsidRPr="00D3410B" w:rsidRDefault="00D3410B" w:rsidP="007B18BD">
      <w:pPr>
        <w:spacing w:after="0" w:line="360" w:lineRule="auto"/>
        <w:ind w:firstLine="567"/>
        <w:jc w:val="center"/>
        <w:rPr>
          <w:rFonts w:ascii="Times New Roman" w:eastAsia="Times New Roman" w:hAnsi="Times New Roman" w:cs="Times New Roman"/>
          <w:b/>
          <w:bCs/>
          <w:i/>
          <w:iCs/>
          <w:sz w:val="28"/>
          <w:szCs w:val="28"/>
          <w:lang w:eastAsia="ru-RU"/>
        </w:rPr>
      </w:pPr>
      <w:r w:rsidRPr="00D3410B">
        <w:rPr>
          <w:rFonts w:ascii="Times New Roman" w:eastAsia="Times New Roman" w:hAnsi="Times New Roman" w:cs="Times New Roman"/>
          <w:b/>
          <w:bCs/>
          <w:i/>
          <w:iCs/>
          <w:sz w:val="28"/>
          <w:szCs w:val="28"/>
          <w:lang w:eastAsia="ru-RU"/>
        </w:rPr>
        <w:t>Гидрография</w:t>
      </w:r>
    </w:p>
    <w:p w:rsidR="00D3410B" w:rsidRDefault="00D3410B" w:rsidP="007B18BD">
      <w:pPr>
        <w:pStyle w:val="a5"/>
      </w:pPr>
    </w:p>
    <w:p w:rsidR="00467140" w:rsidRDefault="00467140" w:rsidP="00467140">
      <w:pPr>
        <w:pStyle w:val="a5"/>
      </w:pPr>
      <w:r>
        <w:t xml:space="preserve">Территория Адашевского сельского поселения полностью относится к бассейну р. Мокши, правому притоку р. Оки. </w:t>
      </w:r>
    </w:p>
    <w:p w:rsidR="00467140" w:rsidRDefault="00467140" w:rsidP="00467140">
      <w:pPr>
        <w:pStyle w:val="a5"/>
      </w:pPr>
      <w:r>
        <w:lastRenderedPageBreak/>
        <w:t>Гидрографическая сеть Адашевского  сельского поселения представлена р. Исса.</w:t>
      </w:r>
    </w:p>
    <w:p w:rsidR="00467140" w:rsidRDefault="00467140" w:rsidP="00467140">
      <w:pPr>
        <w:pStyle w:val="a5"/>
      </w:pPr>
      <w:r>
        <w:t>Река Исса, приуроченные к Окско-Донской низменности, протекая в условиях равнинного рельефа, образует широкую долину с хорошо разработанными поймами и надпойменными</w:t>
      </w:r>
      <w:r>
        <w:t xml:space="preserve"> террасами. Долина реки асиммет</w:t>
      </w:r>
      <w:r>
        <w:t xml:space="preserve">ричная и извилистая, в основном трапецеидального поперечного профиля. Река мелководна. На перекатах глубина реки менее 0,5-1,0 м. Скорость течения изменяется от 0,2 до 0,4 м/сек на плесах, от 0,8 до 1,2 м/сек на перекатах. </w:t>
      </w:r>
    </w:p>
    <w:p w:rsidR="00467140" w:rsidRDefault="00467140" w:rsidP="00467140">
      <w:pPr>
        <w:pStyle w:val="a5"/>
      </w:pPr>
      <w:r>
        <w:t>Гидрологический режим рек характеризуется высоким вес</w:t>
      </w:r>
      <w:r>
        <w:t>енним половодьем, низкой летне-</w:t>
      </w:r>
      <w:r>
        <w:t>осенней меженью, нарушаемой в дождливые годы д</w:t>
      </w:r>
      <w:r>
        <w:t>вумя-тремя паводками, и устойчи</w:t>
      </w:r>
      <w:r>
        <w:t>вой зимней меженью.</w:t>
      </w:r>
    </w:p>
    <w:p w:rsidR="00467140" w:rsidRDefault="00467140" w:rsidP="00467140">
      <w:pPr>
        <w:pStyle w:val="a5"/>
      </w:pPr>
      <w:r>
        <w:t>По виду питания и водному режиму река относится к</w:t>
      </w:r>
      <w:r>
        <w:t xml:space="preserve"> восточно-европейскому типу, ха</w:t>
      </w:r>
      <w:r>
        <w:t xml:space="preserve">рактеризуются высоким длительным половодьем, пониженным стоком в летнюю и зимнюю межени и повышенным стоком в осенний период. </w:t>
      </w:r>
    </w:p>
    <w:p w:rsidR="00467140" w:rsidRDefault="00467140" w:rsidP="00467140">
      <w:pPr>
        <w:pStyle w:val="a5"/>
      </w:pPr>
      <w:r>
        <w:t>Питание реки смешанное. Распределение стока внутри года в соответствии с климатическими факторами и факторами подстилающей поверхности неравномерно и характерно для рек лесостепной зоны: снеговое – 60-80%, дождевое – до 10%, грунтовое – 15-30 %.</w:t>
      </w:r>
    </w:p>
    <w:p w:rsidR="00467140" w:rsidRDefault="00467140" w:rsidP="00467140">
      <w:pPr>
        <w:pStyle w:val="a5"/>
      </w:pPr>
      <w:r>
        <w:t>Река Исса отличатся наименьшей естественной зарегу</w:t>
      </w:r>
      <w:r>
        <w:t>лированностью стока: на долю ве</w:t>
      </w:r>
      <w:r>
        <w:t>сеннего стока приходится 85% годового стока, летне-осеннего – 10%, зимнего – 5%.</w:t>
      </w:r>
    </w:p>
    <w:p w:rsidR="00467140" w:rsidRDefault="00467140" w:rsidP="00467140">
      <w:pPr>
        <w:pStyle w:val="a5"/>
      </w:pPr>
      <w:r>
        <w:t xml:space="preserve">Весенний подъем уровня начинается еще в период ледостава в третьей декаде марта – начале апреля. Спад сравнительно медленный. Заканчивается </w:t>
      </w:r>
      <w:r>
        <w:t>половодье в середине мая – нача</w:t>
      </w:r>
      <w:r>
        <w:t>ле июня. Его продолжительность составляет в среднем полтора-два месяца, в отдель</w:t>
      </w:r>
      <w:r>
        <w:t>ные годы больше. Максимум весен</w:t>
      </w:r>
      <w:r>
        <w:t>него половодья наступает обычно в первой половине апреля.</w:t>
      </w:r>
    </w:p>
    <w:p w:rsidR="00467140" w:rsidRDefault="00467140" w:rsidP="00467140">
      <w:pPr>
        <w:pStyle w:val="a5"/>
      </w:pPr>
      <w:r>
        <w:t xml:space="preserve">Дождевые паводки на реке в летне-осенний период наблюдаются не ежегодно, но иногда случаются по нескольку раз в год. Преобладающее </w:t>
      </w:r>
      <w:r>
        <w:lastRenderedPageBreak/>
        <w:t xml:space="preserve">количество высоких дождевых паводков (40-60%) наблюдается в мае-июне, а наименьшее в августе-сентябре. Продолжительность дождевых паводков составляет 3-15 суток. </w:t>
      </w:r>
    </w:p>
    <w:p w:rsidR="00467140" w:rsidRDefault="00467140" w:rsidP="00467140">
      <w:pPr>
        <w:pStyle w:val="a5"/>
      </w:pPr>
      <w:r>
        <w:t xml:space="preserve">Летне-осенняя межень устанавливается обычно к середине мая-первой половине июня. Заканчивается летне-осенняя межень в середине сентября, октябре и очень редко в ноябре. Продолжительность межени в разные годы различна и изменяется в широких пределах – от 60 до 180 дней. </w:t>
      </w:r>
    </w:p>
    <w:p w:rsidR="00467140" w:rsidRDefault="00467140" w:rsidP="00467140">
      <w:pPr>
        <w:pStyle w:val="a5"/>
      </w:pPr>
      <w:r>
        <w:t>Минимальный сток на реках наблюдается в период летне-осенней и зимней межени. Наименьший сток обычно бывает в зимний период.</w:t>
      </w:r>
    </w:p>
    <w:p w:rsidR="00467140" w:rsidRDefault="00467140" w:rsidP="00467140">
      <w:pPr>
        <w:pStyle w:val="a5"/>
      </w:pPr>
      <w:r>
        <w:t>Ледовые явления начинаются с образования заберегов и наступают в среднем в первой половине ноября. Замерзает река в конце октября-начале ноябр</w:t>
      </w:r>
      <w:r>
        <w:t>я, вскрывается – во второй поло</w:t>
      </w:r>
      <w:r>
        <w:t>вине апреля-начале мая. Устойчивый ледовый покров держится 4-5 месяцев.</w:t>
      </w:r>
    </w:p>
    <w:p w:rsidR="00467140" w:rsidRDefault="00467140" w:rsidP="00467140">
      <w:pPr>
        <w:pStyle w:val="a5"/>
      </w:pPr>
      <w:r>
        <w:t>Качество вод в реке соответствует среднему по респ</w:t>
      </w:r>
      <w:r>
        <w:t>ублике (категориям «умеренно за</w:t>
      </w:r>
      <w:r>
        <w:t>грязненные» и «загрязненные»).</w:t>
      </w:r>
    </w:p>
    <w:p w:rsidR="007B18BD" w:rsidRDefault="00467140" w:rsidP="00467140">
      <w:pPr>
        <w:pStyle w:val="a5"/>
      </w:pPr>
      <w:r>
        <w:t>Основными источниками загрязнения поверхностных вод сельского поселения являются сельскохозяйственные предприятия.</w:t>
      </w:r>
    </w:p>
    <w:p w:rsidR="007B558C" w:rsidRDefault="007B558C" w:rsidP="007B18BD">
      <w:pPr>
        <w:pStyle w:val="a5"/>
      </w:pPr>
    </w:p>
    <w:p w:rsidR="007B558C" w:rsidRPr="003978A2" w:rsidRDefault="007B558C" w:rsidP="007B18BD">
      <w:pPr>
        <w:pStyle w:val="a5"/>
        <w:jc w:val="center"/>
        <w:rPr>
          <w:b/>
          <w:i/>
        </w:rPr>
      </w:pPr>
      <w:r w:rsidRPr="003978A2">
        <w:rPr>
          <w:b/>
          <w:i/>
        </w:rPr>
        <w:t>Почвы</w:t>
      </w:r>
    </w:p>
    <w:p w:rsidR="00342A79" w:rsidRDefault="00342A79" w:rsidP="00342A79">
      <w:pPr>
        <w:pStyle w:val="a5"/>
      </w:pPr>
    </w:p>
    <w:p w:rsidR="00342A79" w:rsidRDefault="00342A79" w:rsidP="00342A79">
      <w:pPr>
        <w:pStyle w:val="a5"/>
      </w:pPr>
      <w:r>
        <w:t>В целом почвы Мордовии отличаются не совсем благоприятными физико-химическими свойствами. Почти повсеместно сохраняется тенденция дегр</w:t>
      </w:r>
      <w:r>
        <w:t>адации почвенного покрова, отра</w:t>
      </w:r>
      <w:r>
        <w:t>жающаяся на продуктивности земель.</w:t>
      </w:r>
    </w:p>
    <w:p w:rsidR="00342A79" w:rsidRDefault="00342A79" w:rsidP="00342A79">
      <w:pPr>
        <w:pStyle w:val="a5"/>
      </w:pPr>
      <w:r>
        <w:t>Наиболее характерными негативными процессами являются: эрозия пахотных земель, переувлажнение и заболачивание земель, дегумификация почв, зарастание пашни и кормовых угодий кустарником и мелколесьем, деградация пастбищ, за</w:t>
      </w:r>
      <w:r>
        <w:t>грязнение земель химическими ве</w:t>
      </w:r>
      <w:r>
        <w:t>ществами и захламление отходами производства и потребления. Влияние этих негативных процессов приводит к образованию истощённых земель.</w:t>
      </w:r>
    </w:p>
    <w:p w:rsidR="00342A79" w:rsidRDefault="00342A79" w:rsidP="00342A79">
      <w:pPr>
        <w:pStyle w:val="a5"/>
      </w:pPr>
      <w:r>
        <w:lastRenderedPageBreak/>
        <w:t>На территории района в большем объёме присутствуют светло-серые лесные и серые лесные почвы (нормальная урожайность по зерновым – 21-23 балла) – западная и центральная части района.</w:t>
      </w:r>
    </w:p>
    <w:p w:rsidR="00342A79" w:rsidRDefault="00342A79" w:rsidP="00342A79">
      <w:pPr>
        <w:pStyle w:val="a5"/>
      </w:pPr>
      <w:r>
        <w:t xml:space="preserve">Далее по общему объёму следуют плодородные чернозёмно-карбонатные, тёмно-серые лесные, аллювиальные и торфяно-болотные почвы (нормальная урожайность по зерновым – 27-29 баллов) – северо-западная и юго-западная части района. </w:t>
      </w:r>
    </w:p>
    <w:p w:rsidR="00342A79" w:rsidRDefault="00342A79" w:rsidP="00342A79">
      <w:pPr>
        <w:pStyle w:val="a5"/>
      </w:pPr>
      <w:r>
        <w:t xml:space="preserve">Наиболее плодородные оподзоленные чернозёмы, выщелоченные и луговые почвы (бо-лее 30 баллов) располагаются, в основном, в восточной части района и, частично, в южной его части. </w:t>
      </w:r>
    </w:p>
    <w:p w:rsidR="007B18BD" w:rsidRDefault="007B18BD" w:rsidP="007B18BD">
      <w:pPr>
        <w:pStyle w:val="a5"/>
        <w:jc w:val="center"/>
      </w:pPr>
    </w:p>
    <w:p w:rsidR="007B558C" w:rsidRDefault="007B558C" w:rsidP="007B18BD">
      <w:pPr>
        <w:spacing w:after="0"/>
        <w:jc w:val="center"/>
        <w:rPr>
          <w:rFonts w:ascii="Times New Roman" w:hAnsi="Times New Roman"/>
          <w:b/>
          <w:snapToGrid w:val="0"/>
          <w:sz w:val="28"/>
          <w:szCs w:val="28"/>
        </w:rPr>
      </w:pPr>
      <w:r w:rsidRPr="00213DE0">
        <w:rPr>
          <w:rFonts w:ascii="Times New Roman" w:hAnsi="Times New Roman"/>
          <w:b/>
          <w:snapToGrid w:val="0"/>
          <w:sz w:val="28"/>
          <w:szCs w:val="28"/>
        </w:rPr>
        <w:t xml:space="preserve">Население </w:t>
      </w:r>
      <w:r w:rsidR="00342A79" w:rsidRPr="00342A79">
        <w:rPr>
          <w:rFonts w:ascii="Times New Roman" w:hAnsi="Times New Roman"/>
          <w:b/>
          <w:snapToGrid w:val="0"/>
          <w:sz w:val="28"/>
          <w:szCs w:val="28"/>
        </w:rPr>
        <w:t>Адашевского</w:t>
      </w:r>
      <w:r w:rsidR="007B18BD">
        <w:rPr>
          <w:rFonts w:ascii="Times New Roman" w:hAnsi="Times New Roman"/>
          <w:b/>
          <w:snapToGrid w:val="0"/>
          <w:sz w:val="28"/>
          <w:szCs w:val="28"/>
        </w:rPr>
        <w:t xml:space="preserve"> </w:t>
      </w:r>
      <w:r w:rsidRPr="00213DE0">
        <w:rPr>
          <w:rFonts w:ascii="Times New Roman" w:hAnsi="Times New Roman"/>
          <w:b/>
          <w:bCs/>
          <w:sz w:val="28"/>
          <w:szCs w:val="28"/>
        </w:rPr>
        <w:t>сельского</w:t>
      </w:r>
      <w:r w:rsidRPr="00213DE0">
        <w:rPr>
          <w:rFonts w:ascii="Times New Roman" w:hAnsi="Times New Roman"/>
          <w:b/>
          <w:snapToGrid w:val="0"/>
          <w:sz w:val="28"/>
          <w:szCs w:val="28"/>
        </w:rPr>
        <w:t xml:space="preserve"> поселения</w:t>
      </w:r>
    </w:p>
    <w:p w:rsidR="007B558C" w:rsidRDefault="007B558C" w:rsidP="007B18BD">
      <w:pPr>
        <w:pStyle w:val="a5"/>
        <w:jc w:val="center"/>
      </w:pPr>
    </w:p>
    <w:p w:rsidR="007B558C" w:rsidRDefault="007B18BD" w:rsidP="007B18BD">
      <w:pPr>
        <w:pStyle w:val="a5"/>
      </w:pPr>
      <w:r w:rsidRPr="007B18BD">
        <w:t xml:space="preserve">Распределение населения </w:t>
      </w:r>
      <w:r w:rsidR="00342A79" w:rsidRPr="00342A79">
        <w:t>Адашевского</w:t>
      </w:r>
      <w:r w:rsidRPr="007B18BD">
        <w:t xml:space="preserve"> сельского поселения по населённым пунктам представлено </w:t>
      </w:r>
      <w:r w:rsidR="007B558C" w:rsidRPr="003B39B5">
        <w:t xml:space="preserve">в таблице </w:t>
      </w:r>
      <w:r w:rsidR="007B558C">
        <w:t>1.</w:t>
      </w:r>
    </w:p>
    <w:p w:rsidR="007B558C" w:rsidRPr="00342A79" w:rsidRDefault="007B558C" w:rsidP="00342A79">
      <w:pPr>
        <w:pStyle w:val="a5"/>
      </w:pPr>
      <w:r>
        <w:t>Таблица 1</w:t>
      </w:r>
      <w:r w:rsidR="00342A79">
        <w:t xml:space="preserve"> - </w:t>
      </w:r>
      <w:r>
        <w:rPr>
          <w:szCs w:val="28"/>
        </w:rPr>
        <w:t>Общая численность населения МО в 2017 г.</w:t>
      </w:r>
    </w:p>
    <w:tbl>
      <w:tblPr>
        <w:tblpPr w:leftFromText="180" w:rightFromText="180" w:vertAnchor="text" w:horzAnchor="page" w:tblpX="940" w:tblpY="89"/>
        <w:tblW w:w="10734" w:type="dxa"/>
        <w:tblLayout w:type="fixed"/>
        <w:tblLook w:val="0000"/>
      </w:tblPr>
      <w:tblGrid>
        <w:gridCol w:w="1803"/>
        <w:gridCol w:w="1276"/>
        <w:gridCol w:w="1276"/>
        <w:gridCol w:w="1276"/>
        <w:gridCol w:w="1417"/>
        <w:gridCol w:w="1276"/>
        <w:gridCol w:w="1559"/>
        <w:gridCol w:w="851"/>
      </w:tblGrid>
      <w:tr w:rsidR="007B18BD" w:rsidRPr="007B18BD" w:rsidTr="00A613CB">
        <w:tc>
          <w:tcPr>
            <w:tcW w:w="1803"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Наименование населенного пункта</w:t>
            </w:r>
          </w:p>
        </w:tc>
        <w:tc>
          <w:tcPr>
            <w:tcW w:w="1276"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Женское население</w:t>
            </w:r>
          </w:p>
        </w:tc>
        <w:tc>
          <w:tcPr>
            <w:tcW w:w="1276"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Мужское население</w:t>
            </w:r>
          </w:p>
        </w:tc>
        <w:tc>
          <w:tcPr>
            <w:tcW w:w="1276"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Детское население до 18 лет</w:t>
            </w:r>
          </w:p>
        </w:tc>
        <w:tc>
          <w:tcPr>
            <w:tcW w:w="1417"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Население трудоспособного возраста</w:t>
            </w:r>
          </w:p>
        </w:tc>
        <w:tc>
          <w:tcPr>
            <w:tcW w:w="1276"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Население старше трудоспособного возраста</w:t>
            </w:r>
          </w:p>
        </w:tc>
        <w:tc>
          <w:tcPr>
            <w:tcW w:w="1559" w:type="dxa"/>
            <w:tcBorders>
              <w:top w:val="single" w:sz="4" w:space="0" w:color="000000"/>
              <w:left w:val="single" w:sz="4" w:space="0" w:color="000000"/>
              <w:bottom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Население младше трудоспособного возраста</w:t>
            </w:r>
          </w:p>
        </w:tc>
        <w:tc>
          <w:tcPr>
            <w:tcW w:w="851" w:type="dxa"/>
            <w:tcBorders>
              <w:top w:val="single" w:sz="4" w:space="0" w:color="000000"/>
              <w:left w:val="single" w:sz="4" w:space="0" w:color="000000"/>
              <w:bottom w:val="single" w:sz="4" w:space="0" w:color="000000"/>
              <w:right w:val="single" w:sz="4" w:space="0" w:color="000000"/>
            </w:tcBorders>
          </w:tcPr>
          <w:p w:rsidR="007B18BD" w:rsidRPr="007B18BD" w:rsidRDefault="007B18BD" w:rsidP="007B18BD">
            <w:pPr>
              <w:suppressAutoHyphens/>
              <w:snapToGrid w:val="0"/>
              <w:spacing w:after="0" w:line="240" w:lineRule="auto"/>
              <w:rPr>
                <w:rFonts w:ascii="Times New Roman" w:eastAsia="Calibri" w:hAnsi="Times New Roman" w:cs="Calibri"/>
                <w:sz w:val="24"/>
                <w:szCs w:val="24"/>
                <w:lang w:eastAsia="ar-SA"/>
              </w:rPr>
            </w:pPr>
            <w:r w:rsidRPr="007B18BD">
              <w:rPr>
                <w:rFonts w:ascii="Times New Roman" w:eastAsia="Calibri" w:hAnsi="Times New Roman" w:cs="Calibri"/>
                <w:sz w:val="24"/>
                <w:szCs w:val="24"/>
                <w:lang w:eastAsia="ar-SA"/>
              </w:rPr>
              <w:t>Всего</w:t>
            </w:r>
          </w:p>
        </w:tc>
      </w:tr>
      <w:tr w:rsidR="00342A79" w:rsidRPr="007B18BD" w:rsidTr="00A613CB">
        <w:tc>
          <w:tcPr>
            <w:tcW w:w="1803"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с.Адашево</w:t>
            </w:r>
          </w:p>
        </w:tc>
        <w:tc>
          <w:tcPr>
            <w:tcW w:w="1276"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286</w:t>
            </w:r>
          </w:p>
        </w:tc>
        <w:tc>
          <w:tcPr>
            <w:tcW w:w="1276"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256</w:t>
            </w:r>
          </w:p>
        </w:tc>
        <w:tc>
          <w:tcPr>
            <w:tcW w:w="1276"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74</w:t>
            </w:r>
          </w:p>
        </w:tc>
        <w:tc>
          <w:tcPr>
            <w:tcW w:w="1417"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334</w:t>
            </w:r>
          </w:p>
        </w:tc>
        <w:tc>
          <w:tcPr>
            <w:tcW w:w="1276"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134</w:t>
            </w:r>
          </w:p>
        </w:tc>
        <w:tc>
          <w:tcPr>
            <w:tcW w:w="1559" w:type="dxa"/>
            <w:tcBorders>
              <w:left w:val="single" w:sz="4" w:space="0" w:color="000000"/>
              <w:bottom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74</w:t>
            </w:r>
          </w:p>
        </w:tc>
        <w:tc>
          <w:tcPr>
            <w:tcW w:w="851" w:type="dxa"/>
            <w:tcBorders>
              <w:left w:val="single" w:sz="4" w:space="0" w:color="000000"/>
              <w:bottom w:val="single" w:sz="4" w:space="0" w:color="000000"/>
              <w:right w:val="single" w:sz="4" w:space="0" w:color="000000"/>
            </w:tcBorders>
          </w:tcPr>
          <w:p w:rsidR="00342A79" w:rsidRPr="00715CEB" w:rsidRDefault="00342A79" w:rsidP="0089090A">
            <w:pPr>
              <w:spacing w:after="0" w:line="240" w:lineRule="auto"/>
              <w:rPr>
                <w:rFonts w:ascii="Times New Roman" w:hAnsi="Times New Roman"/>
                <w:sz w:val="28"/>
                <w:szCs w:val="28"/>
              </w:rPr>
            </w:pPr>
            <w:r>
              <w:rPr>
                <w:rFonts w:ascii="Times New Roman" w:hAnsi="Times New Roman"/>
                <w:sz w:val="28"/>
                <w:szCs w:val="28"/>
              </w:rPr>
              <w:t>542</w:t>
            </w:r>
          </w:p>
        </w:tc>
      </w:tr>
    </w:tbl>
    <w:p w:rsidR="007B558C" w:rsidRDefault="007B558C" w:rsidP="007B18BD">
      <w:pPr>
        <w:pStyle w:val="a5"/>
      </w:pPr>
    </w:p>
    <w:p w:rsidR="004318FC" w:rsidRDefault="004318FC" w:rsidP="007B18BD">
      <w:pPr>
        <w:pStyle w:val="a5"/>
      </w:pPr>
      <w:r w:rsidRPr="00F516E0">
        <w:t>Демографическая ситуация характеризуется продолжающимся процессом естественной убыли населения, связанной с превышением смертности над рождаемостью</w:t>
      </w:r>
      <w:r>
        <w:t xml:space="preserve">. Ситуация остается напряженной на протяжении нескольких лет. </w:t>
      </w:r>
    </w:p>
    <w:p w:rsidR="00342A79" w:rsidRDefault="00342A79">
      <w:r>
        <w:br w:type="page"/>
      </w:r>
    </w:p>
    <w:p w:rsidR="004318FC" w:rsidRDefault="004318FC" w:rsidP="007B18BD">
      <w:pPr>
        <w:spacing w:after="0" w:line="360" w:lineRule="auto"/>
        <w:jc w:val="both"/>
        <w:rPr>
          <w:rFonts w:ascii="Times New Roman" w:hAnsi="Times New Roman"/>
          <w:b/>
          <w:snapToGrid w:val="0"/>
          <w:sz w:val="28"/>
          <w:szCs w:val="28"/>
        </w:rPr>
      </w:pPr>
      <w:r w:rsidRPr="00213DE0">
        <w:rPr>
          <w:rFonts w:ascii="Times New Roman" w:hAnsi="Times New Roman"/>
          <w:b/>
          <w:snapToGrid w:val="0"/>
          <w:sz w:val="28"/>
          <w:szCs w:val="28"/>
        </w:rPr>
        <w:lastRenderedPageBreak/>
        <w:t xml:space="preserve">Экономическая характеристика </w:t>
      </w:r>
      <w:r w:rsidR="005E68D0" w:rsidRPr="005E68D0">
        <w:rPr>
          <w:rFonts w:ascii="Times New Roman" w:hAnsi="Times New Roman"/>
          <w:b/>
          <w:snapToGrid w:val="0"/>
          <w:sz w:val="28"/>
          <w:szCs w:val="28"/>
        </w:rPr>
        <w:t>Адашевского</w:t>
      </w:r>
      <w:r w:rsidRPr="00213DE0">
        <w:rPr>
          <w:rFonts w:ascii="Times New Roman" w:hAnsi="Times New Roman"/>
          <w:b/>
          <w:snapToGrid w:val="0"/>
          <w:sz w:val="28"/>
          <w:szCs w:val="28"/>
        </w:rPr>
        <w:t xml:space="preserve"> сельского поселения</w:t>
      </w:r>
    </w:p>
    <w:p w:rsidR="004318FC" w:rsidRPr="00213DE0" w:rsidRDefault="004318FC" w:rsidP="007B18BD">
      <w:pPr>
        <w:spacing w:after="0" w:line="360" w:lineRule="auto"/>
        <w:jc w:val="both"/>
        <w:rPr>
          <w:rFonts w:ascii="Times New Roman" w:hAnsi="Times New Roman"/>
          <w:b/>
          <w:snapToGrid w:val="0"/>
          <w:sz w:val="28"/>
          <w:szCs w:val="28"/>
        </w:rPr>
      </w:pPr>
      <w:r w:rsidRPr="00213DE0">
        <w:rPr>
          <w:rFonts w:ascii="Times New Roman" w:hAnsi="Times New Roman"/>
          <w:b/>
          <w:snapToGrid w:val="0"/>
          <w:sz w:val="28"/>
          <w:szCs w:val="28"/>
        </w:rPr>
        <w:t>а) Агропромышленный комплекс.</w:t>
      </w:r>
    </w:p>
    <w:p w:rsidR="004318FC" w:rsidRDefault="004318FC" w:rsidP="007B18BD">
      <w:pPr>
        <w:pStyle w:val="a5"/>
      </w:pPr>
    </w:p>
    <w:p w:rsidR="004318FC" w:rsidRPr="007D23C3" w:rsidRDefault="004318FC" w:rsidP="007B18BD">
      <w:pPr>
        <w:spacing w:after="0" w:line="360" w:lineRule="auto"/>
        <w:ind w:right="22" w:firstLine="720"/>
        <w:jc w:val="both"/>
        <w:rPr>
          <w:rFonts w:ascii="Times New Roman" w:hAnsi="Times New Roman"/>
          <w:sz w:val="28"/>
          <w:szCs w:val="28"/>
        </w:rPr>
      </w:pPr>
      <w:r w:rsidRPr="007D23C3">
        <w:rPr>
          <w:rFonts w:ascii="Times New Roman" w:hAnsi="Times New Roman"/>
          <w:sz w:val="28"/>
          <w:szCs w:val="28"/>
        </w:rPr>
        <w:t>Под экономической базой поселения понимается совокупность объектов, обеспечивающих местами приложения труда его жителей и являющихся, как правило, источниками доходов местного бюджета.</w:t>
      </w:r>
    </w:p>
    <w:p w:rsidR="004318FC" w:rsidRDefault="004318FC" w:rsidP="007B18BD">
      <w:pPr>
        <w:pStyle w:val="a5"/>
      </w:pPr>
      <w:r>
        <w:t xml:space="preserve">Основными (преобладающими) производственными направлениями хозяйственной деятельности на территории </w:t>
      </w:r>
      <w:r w:rsidR="00342A79" w:rsidRPr="00342A79">
        <w:t>Адашевского</w:t>
      </w:r>
      <w:r>
        <w:t xml:space="preserve"> сельского поселения </w:t>
      </w:r>
      <w:r w:rsidR="00342A79" w:rsidRPr="00342A79">
        <w:t>Кадошкинского</w:t>
      </w:r>
      <w:r w:rsidR="007B18BD" w:rsidRPr="007B18BD">
        <w:t xml:space="preserve"> </w:t>
      </w:r>
      <w:r>
        <w:t>муниципального район</w:t>
      </w:r>
      <w:r w:rsidR="00342A79">
        <w:t>а  является агропромышленное</w:t>
      </w:r>
      <w:r>
        <w:t xml:space="preserve"> производство.</w:t>
      </w:r>
    </w:p>
    <w:p w:rsidR="004318FC" w:rsidRDefault="004318FC" w:rsidP="007B18BD">
      <w:pPr>
        <w:pStyle w:val="a5"/>
      </w:pPr>
    </w:p>
    <w:p w:rsidR="004318FC" w:rsidRDefault="004318FC" w:rsidP="007B18BD">
      <w:pPr>
        <w:spacing w:after="0" w:line="360" w:lineRule="auto"/>
        <w:jc w:val="both"/>
        <w:rPr>
          <w:rFonts w:ascii="Times New Roman" w:hAnsi="Times New Roman"/>
          <w:b/>
          <w:snapToGrid w:val="0"/>
          <w:sz w:val="28"/>
          <w:szCs w:val="28"/>
        </w:rPr>
      </w:pPr>
      <w:r>
        <w:rPr>
          <w:rFonts w:ascii="Times New Roman" w:hAnsi="Times New Roman"/>
          <w:b/>
          <w:snapToGrid w:val="0"/>
          <w:sz w:val="28"/>
          <w:szCs w:val="28"/>
        </w:rPr>
        <w:t>б</w:t>
      </w:r>
      <w:r w:rsidRPr="00AC1A52">
        <w:rPr>
          <w:rFonts w:ascii="Times New Roman" w:hAnsi="Times New Roman"/>
          <w:b/>
          <w:snapToGrid w:val="0"/>
          <w:sz w:val="28"/>
          <w:szCs w:val="28"/>
        </w:rPr>
        <w:t>) Транспорт</w:t>
      </w:r>
    </w:p>
    <w:p w:rsidR="004318FC" w:rsidRDefault="004318FC" w:rsidP="007B18BD">
      <w:pPr>
        <w:pStyle w:val="a5"/>
      </w:pPr>
    </w:p>
    <w:p w:rsidR="00EB17E3" w:rsidRDefault="00EB17E3" w:rsidP="007B18BD">
      <w:pPr>
        <w:pStyle w:val="a5"/>
      </w:pPr>
      <w:r w:rsidRPr="00EB17E3">
        <w:t>Основные транспортные связи (с райцентром и столицей) осуществляются по автомобильным дорогам личным и общественным автотранспортом.</w:t>
      </w:r>
    </w:p>
    <w:p w:rsidR="001025F8" w:rsidRDefault="001025F8" w:rsidP="00342A79">
      <w:pPr>
        <w:pStyle w:val="a5"/>
        <w:ind w:firstLine="0"/>
      </w:pPr>
    </w:p>
    <w:p w:rsidR="004318FC" w:rsidRPr="000D68A8" w:rsidRDefault="004318FC" w:rsidP="007B18BD">
      <w:pPr>
        <w:spacing w:after="0" w:line="360" w:lineRule="auto"/>
        <w:ind w:right="22"/>
        <w:jc w:val="both"/>
        <w:rPr>
          <w:rFonts w:ascii="Times New Roman" w:hAnsi="Times New Roman"/>
          <w:b/>
          <w:sz w:val="28"/>
          <w:szCs w:val="28"/>
        </w:rPr>
      </w:pPr>
      <w:r>
        <w:rPr>
          <w:rFonts w:ascii="Times New Roman" w:hAnsi="Times New Roman"/>
          <w:b/>
          <w:sz w:val="28"/>
          <w:szCs w:val="28"/>
        </w:rPr>
        <w:t>в</w:t>
      </w:r>
      <w:r w:rsidRPr="000D68A8">
        <w:rPr>
          <w:rFonts w:ascii="Times New Roman" w:hAnsi="Times New Roman"/>
          <w:b/>
          <w:sz w:val="28"/>
          <w:szCs w:val="28"/>
        </w:rPr>
        <w:t xml:space="preserve">) Торговля </w:t>
      </w:r>
    </w:p>
    <w:p w:rsidR="004318FC" w:rsidRDefault="004318FC" w:rsidP="007B18BD">
      <w:pPr>
        <w:pStyle w:val="a5"/>
      </w:pPr>
    </w:p>
    <w:p w:rsidR="004318FC" w:rsidRDefault="004318FC" w:rsidP="007B18BD">
      <w:pPr>
        <w:pStyle w:val="a5"/>
      </w:pPr>
      <w:r w:rsidRPr="00AB7BB8">
        <w:t>В настоящее время малое предпринимательство на территории поселения представлено частными предпринимателями (ИП</w:t>
      </w:r>
      <w:r w:rsidR="00DA396E">
        <w:t>, ЧП), занимающимися в основном</w:t>
      </w:r>
      <w:r w:rsidRPr="00AB7BB8">
        <w:t xml:space="preserve"> розничной торговлей.</w:t>
      </w:r>
    </w:p>
    <w:p w:rsidR="004318FC" w:rsidRPr="00CB4269" w:rsidRDefault="004318FC" w:rsidP="007B18BD">
      <w:pPr>
        <w:pStyle w:val="a5"/>
      </w:pPr>
      <w:r w:rsidRPr="00CB4269">
        <w:t>Малое предпринимательство является основой развития экономики, способствует ее росту, создает дополнительные рабочие места.</w:t>
      </w:r>
    </w:p>
    <w:p w:rsidR="004318FC" w:rsidRDefault="004318FC" w:rsidP="007B18BD">
      <w:pPr>
        <w:pStyle w:val="a5"/>
      </w:pPr>
      <w:r w:rsidRPr="00CE4220">
        <w:t xml:space="preserve">Малый бизнес присутствует во всех отраслях экономики </w:t>
      </w:r>
      <w:r w:rsidR="00DA396E" w:rsidRPr="00DA396E">
        <w:rPr>
          <w:color w:val="000000"/>
          <w:szCs w:val="28"/>
        </w:rPr>
        <w:t>Адашевского</w:t>
      </w:r>
      <w:r w:rsidR="001025F8">
        <w:rPr>
          <w:color w:val="000000"/>
          <w:szCs w:val="28"/>
        </w:rPr>
        <w:t xml:space="preserve"> </w:t>
      </w:r>
      <w:r>
        <w:t>сельского</w:t>
      </w:r>
      <w:r w:rsidRPr="00CE4220">
        <w:t xml:space="preserve"> поселения и района в целом, при этом доминирующее положение занимает в торговле и сфере услуг.</w:t>
      </w:r>
    </w:p>
    <w:p w:rsidR="00DA396E" w:rsidRDefault="00DA396E">
      <w:pPr>
        <w:rPr>
          <w:rFonts w:ascii="Times New Roman" w:hAnsi="Times New Roman"/>
          <w:sz w:val="28"/>
        </w:rPr>
      </w:pPr>
      <w:r>
        <w:br w:type="page"/>
      </w:r>
    </w:p>
    <w:p w:rsidR="004318FC" w:rsidRDefault="004318FC" w:rsidP="007B18BD">
      <w:pPr>
        <w:overflowPunct w:val="0"/>
        <w:autoSpaceDE w:val="0"/>
        <w:autoSpaceDN w:val="0"/>
        <w:adjustRightInd w:val="0"/>
        <w:spacing w:after="0" w:line="360" w:lineRule="auto"/>
        <w:ind w:right="21"/>
        <w:jc w:val="both"/>
        <w:textAlignment w:val="baseline"/>
        <w:rPr>
          <w:rFonts w:ascii="Times New Roman" w:hAnsi="Times New Roman"/>
          <w:b/>
          <w:snapToGrid w:val="0"/>
          <w:sz w:val="28"/>
          <w:szCs w:val="28"/>
        </w:rPr>
      </w:pPr>
      <w:r w:rsidRPr="00AC1A52">
        <w:rPr>
          <w:rFonts w:ascii="Times New Roman" w:hAnsi="Times New Roman"/>
          <w:b/>
          <w:snapToGrid w:val="0"/>
          <w:sz w:val="28"/>
          <w:szCs w:val="28"/>
        </w:rPr>
        <w:lastRenderedPageBreak/>
        <w:t>д) Жилищно-коммунальное хозяйство</w:t>
      </w:r>
    </w:p>
    <w:p w:rsidR="004318FC" w:rsidRDefault="004318FC" w:rsidP="007B18BD">
      <w:pPr>
        <w:pStyle w:val="a5"/>
      </w:pPr>
    </w:p>
    <w:p w:rsidR="004318FC" w:rsidRDefault="004318FC" w:rsidP="007B18BD">
      <w:pPr>
        <w:pStyle w:val="a5"/>
      </w:pPr>
      <w:r w:rsidRPr="007664BE">
        <w:t>В основу организации поселения положены принципы создания наилучших условий для труда, быта и отдыха населения и отвечающих санитарно-гигиеническим, техническим и эстетическим требованиям, целесообразное размещение по их функциональному назначению и архитектурной выразительности в композиции поселения.</w:t>
      </w:r>
    </w:p>
    <w:p w:rsidR="004318FC" w:rsidRDefault="004318FC" w:rsidP="007B18BD">
      <w:pPr>
        <w:pStyle w:val="a5"/>
      </w:pPr>
      <w:r>
        <w:t>Таблица 2</w:t>
      </w:r>
    </w:p>
    <w:tbl>
      <w:tblPr>
        <w:tblStyle w:val="23"/>
        <w:tblW w:w="9300" w:type="dxa"/>
        <w:tblLook w:val="0620"/>
      </w:tblPr>
      <w:tblGrid>
        <w:gridCol w:w="6212"/>
        <w:gridCol w:w="1866"/>
        <w:gridCol w:w="1493"/>
      </w:tblGrid>
      <w:tr w:rsidR="00DA396E" w:rsidRPr="00DA396E" w:rsidTr="0089090A">
        <w:trPr>
          <w:trHeight w:val="255"/>
        </w:trPr>
        <w:tc>
          <w:tcPr>
            <w:tcW w:w="6340" w:type="dxa"/>
            <w:noWrap/>
            <w:hideMark/>
          </w:tcPr>
          <w:p w:rsidR="00DA396E" w:rsidRPr="00DA396E" w:rsidRDefault="00DA396E" w:rsidP="00DA396E">
            <w:pPr>
              <w:rPr>
                <w:rFonts w:ascii="Times New Roman" w:eastAsia="Times New Roman" w:hAnsi="Times New Roman" w:cs="Times New Roman"/>
                <w:b/>
                <w:bCs/>
                <w:i/>
                <w:iCs/>
                <w:sz w:val="28"/>
                <w:szCs w:val="28"/>
                <w:lang w:eastAsia="ru-RU"/>
              </w:rPr>
            </w:pPr>
            <w:r w:rsidRPr="00DA396E">
              <w:rPr>
                <w:rFonts w:ascii="Times New Roman" w:eastAsia="Times New Roman" w:hAnsi="Times New Roman" w:cs="Times New Roman"/>
                <w:b/>
                <w:bCs/>
                <w:i/>
                <w:iCs/>
                <w:sz w:val="28"/>
                <w:szCs w:val="28"/>
                <w:lang w:eastAsia="ru-RU"/>
              </w:rPr>
              <w:t>Характеристика жилищного фонда</w:t>
            </w:r>
          </w:p>
        </w:tc>
        <w:tc>
          <w:tcPr>
            <w:tcW w:w="144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 </w:t>
            </w:r>
          </w:p>
        </w:tc>
        <w:tc>
          <w:tcPr>
            <w:tcW w:w="1520" w:type="dxa"/>
            <w:noWrap/>
            <w:hideMark/>
          </w:tcPr>
          <w:p w:rsidR="00DA396E" w:rsidRPr="00DA396E" w:rsidRDefault="00DA396E" w:rsidP="00DA396E">
            <w:pPr>
              <w:jc w:val="center"/>
              <w:rPr>
                <w:rFonts w:ascii="Times New Roman" w:eastAsia="Times New Roman" w:hAnsi="Times New Roman" w:cs="Times New Roman"/>
                <w:b/>
                <w:bCs/>
                <w:sz w:val="24"/>
                <w:szCs w:val="24"/>
                <w:lang w:eastAsia="ru-RU"/>
              </w:rPr>
            </w:pPr>
            <w:r w:rsidRPr="00DA396E">
              <w:rPr>
                <w:rFonts w:ascii="Times New Roman" w:eastAsia="Times New Roman" w:hAnsi="Times New Roman" w:cs="Times New Roman"/>
                <w:b/>
                <w:bCs/>
                <w:sz w:val="24"/>
                <w:szCs w:val="24"/>
                <w:lang w:eastAsia="ru-RU"/>
              </w:rPr>
              <w:t>на 1.01.2016 г.</w:t>
            </w:r>
          </w:p>
        </w:tc>
      </w:tr>
      <w:tr w:rsidR="00DA396E" w:rsidRPr="00DA396E" w:rsidTr="0089090A">
        <w:trPr>
          <w:trHeight w:val="360"/>
        </w:trPr>
        <w:tc>
          <w:tcPr>
            <w:tcW w:w="6340" w:type="dxa"/>
            <w:noWrap/>
            <w:hideMark/>
          </w:tcPr>
          <w:p w:rsidR="00DA396E" w:rsidRPr="00DA396E" w:rsidRDefault="00DA396E" w:rsidP="00DA396E">
            <w:pP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Общая площадь жилых помещений (на начало года)</w:t>
            </w:r>
          </w:p>
        </w:tc>
        <w:tc>
          <w:tcPr>
            <w:tcW w:w="144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кв.м.</w:t>
            </w:r>
          </w:p>
        </w:tc>
        <w:tc>
          <w:tcPr>
            <w:tcW w:w="152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17300</w:t>
            </w:r>
          </w:p>
        </w:tc>
      </w:tr>
      <w:tr w:rsidR="00DA396E" w:rsidRPr="00DA396E" w:rsidTr="0089090A">
        <w:trPr>
          <w:trHeight w:val="405"/>
        </w:trPr>
        <w:tc>
          <w:tcPr>
            <w:tcW w:w="6340" w:type="dxa"/>
            <w:noWrap/>
            <w:hideMark/>
          </w:tcPr>
          <w:p w:rsidR="00DA396E" w:rsidRPr="00DA396E" w:rsidRDefault="00DA396E" w:rsidP="00DA396E">
            <w:pP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в т.ч. приходящаяся в среднем на одного жителя (на начало года)</w:t>
            </w:r>
          </w:p>
        </w:tc>
        <w:tc>
          <w:tcPr>
            <w:tcW w:w="144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w:t>
            </w:r>
          </w:p>
        </w:tc>
        <w:tc>
          <w:tcPr>
            <w:tcW w:w="152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35</w:t>
            </w:r>
          </w:p>
        </w:tc>
      </w:tr>
      <w:tr w:rsidR="00DA396E" w:rsidRPr="00DA396E" w:rsidTr="0089090A">
        <w:trPr>
          <w:trHeight w:val="390"/>
        </w:trPr>
        <w:tc>
          <w:tcPr>
            <w:tcW w:w="6340" w:type="dxa"/>
            <w:vMerge w:val="restart"/>
            <w:hideMark/>
          </w:tcPr>
          <w:p w:rsidR="00DA396E" w:rsidRPr="00DA396E" w:rsidRDefault="00DA396E" w:rsidP="00DA396E">
            <w:pP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Общая площадь введенного в эксплуатацию жилья с учетом индивидуального жилищного строительства</w:t>
            </w:r>
          </w:p>
        </w:tc>
        <w:tc>
          <w:tcPr>
            <w:tcW w:w="144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w:t>
            </w:r>
          </w:p>
        </w:tc>
        <w:tc>
          <w:tcPr>
            <w:tcW w:w="152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73</w:t>
            </w:r>
          </w:p>
        </w:tc>
      </w:tr>
      <w:tr w:rsidR="00DA396E" w:rsidRPr="00DA396E" w:rsidTr="0089090A">
        <w:trPr>
          <w:trHeight w:val="690"/>
        </w:trPr>
        <w:tc>
          <w:tcPr>
            <w:tcW w:w="6340" w:type="dxa"/>
            <w:vMerge/>
            <w:hideMark/>
          </w:tcPr>
          <w:p w:rsidR="00DA396E" w:rsidRPr="00DA396E" w:rsidRDefault="00DA396E" w:rsidP="00DA396E">
            <w:pPr>
              <w:rPr>
                <w:rFonts w:ascii="Times New Roman" w:eastAsia="Times New Roman" w:hAnsi="Times New Roman" w:cs="Times New Roman"/>
                <w:sz w:val="28"/>
                <w:szCs w:val="28"/>
                <w:lang w:eastAsia="ru-RU"/>
              </w:rPr>
            </w:pPr>
          </w:p>
        </w:tc>
        <w:tc>
          <w:tcPr>
            <w:tcW w:w="1440" w:type="dxa"/>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в % к предыдущему году</w:t>
            </w:r>
          </w:p>
        </w:tc>
        <w:tc>
          <w:tcPr>
            <w:tcW w:w="152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112,3</w:t>
            </w:r>
          </w:p>
        </w:tc>
      </w:tr>
      <w:tr w:rsidR="00DA396E" w:rsidRPr="00DA396E" w:rsidTr="0089090A">
        <w:trPr>
          <w:trHeight w:val="315"/>
        </w:trPr>
        <w:tc>
          <w:tcPr>
            <w:tcW w:w="6340" w:type="dxa"/>
            <w:noWrap/>
            <w:hideMark/>
          </w:tcPr>
          <w:p w:rsidR="00DA396E" w:rsidRPr="00DA396E" w:rsidRDefault="00DA396E" w:rsidP="00DA396E">
            <w:pP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в т.ч. приходящаяся в среднем на одного жителя (на начало года)</w:t>
            </w:r>
          </w:p>
        </w:tc>
        <w:tc>
          <w:tcPr>
            <w:tcW w:w="144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кв.м.</w:t>
            </w:r>
          </w:p>
        </w:tc>
        <w:tc>
          <w:tcPr>
            <w:tcW w:w="1520" w:type="dxa"/>
            <w:noWrap/>
            <w:hideMark/>
          </w:tcPr>
          <w:p w:rsidR="00DA396E" w:rsidRPr="00DA396E" w:rsidRDefault="00DA396E" w:rsidP="00DA396E">
            <w:pPr>
              <w:jc w:val="center"/>
              <w:rPr>
                <w:rFonts w:ascii="Times New Roman" w:eastAsia="Times New Roman" w:hAnsi="Times New Roman" w:cs="Times New Roman"/>
                <w:sz w:val="28"/>
                <w:szCs w:val="28"/>
                <w:lang w:eastAsia="ru-RU"/>
              </w:rPr>
            </w:pPr>
            <w:r w:rsidRPr="00DA396E">
              <w:rPr>
                <w:rFonts w:ascii="Times New Roman" w:eastAsia="Times New Roman" w:hAnsi="Times New Roman" w:cs="Times New Roman"/>
                <w:sz w:val="28"/>
                <w:szCs w:val="28"/>
                <w:lang w:eastAsia="ru-RU"/>
              </w:rPr>
              <w:t>0,15</w:t>
            </w:r>
          </w:p>
        </w:tc>
      </w:tr>
    </w:tbl>
    <w:p w:rsidR="004318FC" w:rsidRDefault="004318FC" w:rsidP="007B18BD">
      <w:pPr>
        <w:pStyle w:val="a5"/>
      </w:pPr>
    </w:p>
    <w:p w:rsidR="004318FC" w:rsidRDefault="004318FC" w:rsidP="007B18BD">
      <w:pPr>
        <w:pStyle w:val="a5"/>
      </w:pPr>
      <w:r w:rsidRPr="001C2207">
        <w:t>Для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p>
    <w:p w:rsidR="004318FC" w:rsidRPr="00DA396E" w:rsidRDefault="004318FC" w:rsidP="00DA396E">
      <w:pPr>
        <w:pStyle w:val="a5"/>
      </w:pPr>
      <w:r>
        <w:t>Таблица 3</w:t>
      </w:r>
      <w:r w:rsidR="00DA396E">
        <w:t xml:space="preserve"> - </w:t>
      </w:r>
      <w:r>
        <w:rPr>
          <w:szCs w:val="28"/>
        </w:rPr>
        <w:t>Виды застроек населенного пункта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417"/>
        <w:gridCol w:w="1418"/>
        <w:gridCol w:w="1417"/>
        <w:gridCol w:w="993"/>
        <w:gridCol w:w="1275"/>
        <w:gridCol w:w="1525"/>
      </w:tblGrid>
      <w:tr w:rsidR="00DA396E" w:rsidRPr="00DA396E" w:rsidTr="0089090A">
        <w:tc>
          <w:tcPr>
            <w:tcW w:w="1844"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Наименование населенного пункта</w:t>
            </w:r>
          </w:p>
        </w:tc>
        <w:tc>
          <w:tcPr>
            <w:tcW w:w="1417"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частных домов</w:t>
            </w:r>
          </w:p>
        </w:tc>
        <w:tc>
          <w:tcPr>
            <w:tcW w:w="1418"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зданий коммерч. назначения</w:t>
            </w:r>
          </w:p>
        </w:tc>
        <w:tc>
          <w:tcPr>
            <w:tcW w:w="1417"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многоквартирных домов</w:t>
            </w:r>
          </w:p>
        </w:tc>
        <w:tc>
          <w:tcPr>
            <w:tcW w:w="993"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общежитий</w:t>
            </w:r>
          </w:p>
        </w:tc>
        <w:tc>
          <w:tcPr>
            <w:tcW w:w="1275"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администр. зданий</w:t>
            </w:r>
          </w:p>
        </w:tc>
        <w:tc>
          <w:tcPr>
            <w:tcW w:w="1525"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Количество производственных зданий</w:t>
            </w:r>
          </w:p>
        </w:tc>
      </w:tr>
      <w:tr w:rsidR="00DA396E" w:rsidRPr="00DA396E" w:rsidTr="0089090A">
        <w:tc>
          <w:tcPr>
            <w:tcW w:w="1844"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с.Адашево</w:t>
            </w:r>
          </w:p>
        </w:tc>
        <w:tc>
          <w:tcPr>
            <w:tcW w:w="1417"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339</w:t>
            </w:r>
          </w:p>
        </w:tc>
        <w:tc>
          <w:tcPr>
            <w:tcW w:w="1418"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2</w:t>
            </w:r>
          </w:p>
        </w:tc>
        <w:tc>
          <w:tcPr>
            <w:tcW w:w="1417"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w:t>
            </w:r>
          </w:p>
        </w:tc>
        <w:tc>
          <w:tcPr>
            <w:tcW w:w="993"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w:t>
            </w:r>
          </w:p>
        </w:tc>
        <w:tc>
          <w:tcPr>
            <w:tcW w:w="1275"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w:t>
            </w:r>
          </w:p>
        </w:tc>
        <w:tc>
          <w:tcPr>
            <w:tcW w:w="1525" w:type="dxa"/>
          </w:tcPr>
          <w:p w:rsidR="00DA396E" w:rsidRPr="00DA396E" w:rsidRDefault="00DA396E" w:rsidP="00DA396E">
            <w:pPr>
              <w:spacing w:after="0" w:line="240" w:lineRule="auto"/>
              <w:rPr>
                <w:rFonts w:ascii="Times New Roman" w:eastAsiaTheme="minorEastAsia" w:hAnsi="Times New Roman"/>
                <w:sz w:val="24"/>
                <w:szCs w:val="24"/>
                <w:lang w:eastAsia="ru-RU"/>
              </w:rPr>
            </w:pPr>
            <w:r w:rsidRPr="00DA396E">
              <w:rPr>
                <w:rFonts w:ascii="Times New Roman" w:eastAsiaTheme="minorEastAsia" w:hAnsi="Times New Roman"/>
                <w:sz w:val="24"/>
                <w:szCs w:val="24"/>
                <w:lang w:eastAsia="ru-RU"/>
              </w:rPr>
              <w:t>-</w:t>
            </w:r>
          </w:p>
        </w:tc>
      </w:tr>
    </w:tbl>
    <w:p w:rsidR="004318FC" w:rsidRDefault="004318FC" w:rsidP="007B18BD">
      <w:pPr>
        <w:pStyle w:val="a5"/>
      </w:pPr>
    </w:p>
    <w:p w:rsidR="00E057BA" w:rsidRDefault="00E057BA" w:rsidP="007B18BD">
      <w:pPr>
        <w:spacing w:after="0" w:line="360" w:lineRule="auto"/>
        <w:jc w:val="both"/>
        <w:rPr>
          <w:rFonts w:ascii="Times New Roman" w:hAnsi="Times New Roman"/>
          <w:b/>
          <w:snapToGrid w:val="0"/>
          <w:sz w:val="28"/>
          <w:szCs w:val="28"/>
        </w:rPr>
      </w:pPr>
      <w:r w:rsidRPr="00C40A80">
        <w:rPr>
          <w:rFonts w:ascii="Times New Roman" w:hAnsi="Times New Roman"/>
          <w:b/>
          <w:sz w:val="28"/>
          <w:szCs w:val="28"/>
        </w:rPr>
        <w:t xml:space="preserve">е) </w:t>
      </w:r>
      <w:r w:rsidRPr="00C40A80">
        <w:rPr>
          <w:rFonts w:ascii="Times New Roman" w:hAnsi="Times New Roman"/>
          <w:b/>
          <w:snapToGrid w:val="0"/>
          <w:sz w:val="28"/>
          <w:szCs w:val="28"/>
        </w:rPr>
        <w:t>Водоснабжение</w:t>
      </w:r>
    </w:p>
    <w:p w:rsidR="00E057BA" w:rsidRDefault="00E057BA" w:rsidP="007B18BD">
      <w:pPr>
        <w:pStyle w:val="a5"/>
      </w:pPr>
    </w:p>
    <w:p w:rsidR="00296FB0" w:rsidRDefault="00DA396E" w:rsidP="00296FB0">
      <w:pPr>
        <w:pStyle w:val="a5"/>
        <w:rPr>
          <w:szCs w:val="28"/>
        </w:rPr>
      </w:pPr>
      <w:r w:rsidRPr="00DA396E">
        <w:rPr>
          <w:szCs w:val="28"/>
        </w:rPr>
        <w:t>В Адашевском сельском поселении централизованная система водоснабжения.</w:t>
      </w:r>
    </w:p>
    <w:p w:rsidR="00DA396E" w:rsidRDefault="00DA396E" w:rsidP="00296FB0">
      <w:pPr>
        <w:pStyle w:val="a5"/>
      </w:pPr>
    </w:p>
    <w:p w:rsidR="00E057BA" w:rsidRPr="00C40A80" w:rsidRDefault="00E057BA" w:rsidP="007B18BD">
      <w:pPr>
        <w:spacing w:after="0" w:line="360" w:lineRule="auto"/>
        <w:jc w:val="both"/>
        <w:rPr>
          <w:rFonts w:ascii="Times New Roman" w:hAnsi="Times New Roman"/>
          <w:b/>
          <w:snapToGrid w:val="0"/>
          <w:sz w:val="28"/>
          <w:szCs w:val="28"/>
        </w:rPr>
      </w:pPr>
      <w:r w:rsidRPr="00C40A80">
        <w:rPr>
          <w:rFonts w:ascii="Times New Roman" w:hAnsi="Times New Roman"/>
          <w:b/>
          <w:snapToGrid w:val="0"/>
          <w:sz w:val="28"/>
          <w:szCs w:val="28"/>
        </w:rPr>
        <w:lastRenderedPageBreak/>
        <w:t>ж) Электроснабжение</w:t>
      </w:r>
    </w:p>
    <w:p w:rsidR="00E057BA" w:rsidRDefault="00E057BA" w:rsidP="007B18BD">
      <w:pPr>
        <w:pStyle w:val="a5"/>
      </w:pPr>
    </w:p>
    <w:p w:rsidR="00E057BA" w:rsidRDefault="00E057BA" w:rsidP="007B18BD">
      <w:pPr>
        <w:pStyle w:val="a5"/>
      </w:pPr>
      <w:r>
        <w:t>Существующие сети электроснабжения находятся по большей части в удовлетворительном состоянии. Объём электроэнергии, отпускаемой населению, удовлетворяет в полном объеме потребностям населения и производства</w:t>
      </w:r>
    </w:p>
    <w:p w:rsidR="00E057BA" w:rsidRDefault="00E057BA" w:rsidP="007B18BD">
      <w:pPr>
        <w:pStyle w:val="a5"/>
        <w:rPr>
          <w:rFonts w:cs="Times New Roman"/>
        </w:rPr>
      </w:pPr>
      <w:r>
        <w:rPr>
          <w:rFonts w:cs="Times New Roman"/>
        </w:rPr>
        <w:t>Потребление электрической энергии по</w:t>
      </w:r>
      <w:r w:rsidR="00DA396E">
        <w:rPr>
          <w:rFonts w:cs="Times New Roman"/>
        </w:rPr>
        <w:t>требителями не увеличится к 2028</w:t>
      </w:r>
      <w:r>
        <w:rPr>
          <w:rFonts w:cs="Times New Roman"/>
        </w:rPr>
        <w:t xml:space="preserve"> году, в связи с тем, что планирование расширения промышленной базы не предвидится, так же прогнозируется тенденция снижения численности населения. </w:t>
      </w:r>
    </w:p>
    <w:p w:rsidR="00E057BA" w:rsidRDefault="00E057BA" w:rsidP="007B18BD">
      <w:pPr>
        <w:pStyle w:val="a5"/>
      </w:pPr>
    </w:p>
    <w:p w:rsidR="00E057BA" w:rsidRPr="009A0ADD" w:rsidRDefault="00E057BA" w:rsidP="007B18BD">
      <w:pPr>
        <w:spacing w:after="0" w:line="360" w:lineRule="auto"/>
        <w:ind w:firstLine="142"/>
        <w:rPr>
          <w:rFonts w:ascii="Times New Roman" w:hAnsi="Times New Roman"/>
          <w:b/>
          <w:sz w:val="28"/>
          <w:szCs w:val="28"/>
        </w:rPr>
      </w:pPr>
      <w:r w:rsidRPr="009A0ADD">
        <w:rPr>
          <w:rFonts w:ascii="Times New Roman" w:hAnsi="Times New Roman"/>
          <w:b/>
          <w:sz w:val="28"/>
          <w:szCs w:val="28"/>
        </w:rPr>
        <w:t>з) Газоснабжение</w:t>
      </w:r>
    </w:p>
    <w:p w:rsidR="00E057BA" w:rsidRDefault="00E057BA" w:rsidP="007B18BD">
      <w:pPr>
        <w:pStyle w:val="a5"/>
      </w:pPr>
    </w:p>
    <w:p w:rsidR="00E057BA" w:rsidRPr="000F1852" w:rsidRDefault="00296FB0" w:rsidP="007B18BD">
      <w:pPr>
        <w:pStyle w:val="a5"/>
      </w:pPr>
      <w:r w:rsidRPr="00296FB0">
        <w:t xml:space="preserve">Согласно программы газификации Республики Мордовии в </w:t>
      </w:r>
      <w:r w:rsidR="00DA396E">
        <w:t>Адашевском</w:t>
      </w:r>
      <w:r w:rsidRPr="00296FB0">
        <w:t xml:space="preserve"> сельском поселении газифицированы все населенные пункты.</w:t>
      </w:r>
      <w:r>
        <w:t xml:space="preserve"> </w:t>
      </w:r>
      <w:r w:rsidR="00E057BA" w:rsidRPr="000F1852">
        <w:t xml:space="preserve">Состояние газового снабжения удовлетворяет всем потребностям поселения и производства. Планирование реконструкции существующих сетей газоснабжения отсутствует. </w:t>
      </w:r>
    </w:p>
    <w:p w:rsidR="004318FC" w:rsidRDefault="004318FC" w:rsidP="007B18BD">
      <w:pPr>
        <w:pStyle w:val="a5"/>
      </w:pPr>
    </w:p>
    <w:p w:rsidR="00E057BA" w:rsidRDefault="00E057BA" w:rsidP="007B18BD">
      <w:pPr>
        <w:overflowPunct w:val="0"/>
        <w:autoSpaceDE w:val="0"/>
        <w:autoSpaceDN w:val="0"/>
        <w:adjustRightInd w:val="0"/>
        <w:spacing w:after="0" w:line="360" w:lineRule="auto"/>
        <w:ind w:right="21" w:firstLine="720"/>
        <w:jc w:val="center"/>
        <w:textAlignment w:val="baseline"/>
        <w:rPr>
          <w:rFonts w:ascii="Times New Roman" w:hAnsi="Times New Roman"/>
          <w:b/>
          <w:sz w:val="28"/>
          <w:szCs w:val="28"/>
        </w:rPr>
      </w:pPr>
      <w:r w:rsidRPr="007B1074">
        <w:rPr>
          <w:rFonts w:ascii="Times New Roman" w:hAnsi="Times New Roman"/>
          <w:b/>
          <w:sz w:val="28"/>
          <w:szCs w:val="28"/>
        </w:rPr>
        <w:t>Показатели сферы жилищно-коммунального хозяйства муниципального образования</w:t>
      </w:r>
    </w:p>
    <w:p w:rsidR="00E148C9" w:rsidRDefault="00E148C9" w:rsidP="007B18BD">
      <w:pPr>
        <w:overflowPunct w:val="0"/>
        <w:autoSpaceDE w:val="0"/>
        <w:autoSpaceDN w:val="0"/>
        <w:adjustRightInd w:val="0"/>
        <w:spacing w:after="0" w:line="360" w:lineRule="auto"/>
        <w:ind w:right="21" w:firstLine="720"/>
        <w:jc w:val="center"/>
        <w:textAlignment w:val="baseline"/>
        <w:rPr>
          <w:rFonts w:ascii="Times New Roman" w:hAnsi="Times New Roman"/>
          <w:b/>
          <w:sz w:val="28"/>
          <w:szCs w:val="28"/>
        </w:rPr>
      </w:pPr>
    </w:p>
    <w:p w:rsidR="00E057BA" w:rsidRPr="00915829" w:rsidRDefault="00E057BA" w:rsidP="007B18BD">
      <w:pPr>
        <w:overflowPunct w:val="0"/>
        <w:autoSpaceDE w:val="0"/>
        <w:autoSpaceDN w:val="0"/>
        <w:adjustRightInd w:val="0"/>
        <w:spacing w:after="0" w:line="360" w:lineRule="auto"/>
        <w:ind w:firstLine="454"/>
        <w:jc w:val="both"/>
        <w:textAlignment w:val="baseline"/>
        <w:rPr>
          <w:rFonts w:ascii="Times New Roman" w:hAnsi="Times New Roman"/>
          <w:sz w:val="28"/>
          <w:szCs w:val="28"/>
        </w:rPr>
      </w:pPr>
      <w:r w:rsidRPr="00915829">
        <w:rPr>
          <w:rFonts w:ascii="Times New Roman" w:hAnsi="Times New Roman"/>
          <w:sz w:val="28"/>
          <w:szCs w:val="28"/>
        </w:rPr>
        <w:t>Системы коммуникаций жилищно-коммунального назначения находятся в эксплуатации уже более 20 лет.</w:t>
      </w:r>
    </w:p>
    <w:p w:rsidR="00E057BA" w:rsidRPr="00915829" w:rsidRDefault="00E057BA" w:rsidP="007B18BD">
      <w:pPr>
        <w:overflowPunct w:val="0"/>
        <w:autoSpaceDE w:val="0"/>
        <w:autoSpaceDN w:val="0"/>
        <w:adjustRightInd w:val="0"/>
        <w:spacing w:after="0" w:line="360" w:lineRule="auto"/>
        <w:ind w:firstLine="454"/>
        <w:jc w:val="both"/>
        <w:textAlignment w:val="baseline"/>
        <w:rPr>
          <w:rFonts w:ascii="Times New Roman" w:hAnsi="Times New Roman"/>
          <w:color w:val="000000"/>
          <w:sz w:val="28"/>
          <w:szCs w:val="28"/>
        </w:rPr>
      </w:pPr>
      <w:r w:rsidRPr="00915829">
        <w:rPr>
          <w:rFonts w:ascii="Times New Roman" w:hAnsi="Times New Roman"/>
          <w:color w:val="000000"/>
          <w:sz w:val="28"/>
          <w:szCs w:val="28"/>
        </w:rPr>
        <w:t xml:space="preserve">Своевременное и адекватное финансирование — залог успешной работы ЖКХ. Необходимо отметить недостаток финансирования на нужды ЖКХ в поселении. </w:t>
      </w:r>
    </w:p>
    <w:p w:rsidR="00E057BA" w:rsidRPr="008509AE" w:rsidRDefault="00E057BA" w:rsidP="007B18BD">
      <w:pPr>
        <w:spacing w:after="0" w:line="360" w:lineRule="auto"/>
        <w:ind w:firstLine="708"/>
        <w:jc w:val="both"/>
        <w:rPr>
          <w:rFonts w:ascii="Times New Roman" w:hAnsi="Times New Roman"/>
          <w:sz w:val="28"/>
          <w:szCs w:val="28"/>
        </w:rPr>
      </w:pPr>
      <w:r w:rsidRPr="00915829">
        <w:rPr>
          <w:rFonts w:ascii="Times New Roman" w:hAnsi="Times New Roman"/>
          <w:sz w:val="28"/>
          <w:szCs w:val="28"/>
        </w:rPr>
        <w:t xml:space="preserve">Программа направлена на создание предпосылок для устойчивого развития </w:t>
      </w:r>
      <w:r w:rsidR="00DA396E" w:rsidRPr="00DA396E">
        <w:rPr>
          <w:rFonts w:ascii="Times New Roman" w:hAnsi="Times New Roman"/>
          <w:sz w:val="28"/>
          <w:szCs w:val="28"/>
        </w:rPr>
        <w:t>Кадошкинского</w:t>
      </w:r>
      <w:r>
        <w:rPr>
          <w:rFonts w:ascii="Times New Roman" w:hAnsi="Times New Roman"/>
          <w:sz w:val="28"/>
          <w:szCs w:val="28"/>
        </w:rPr>
        <w:t xml:space="preserve"> сельского</w:t>
      </w:r>
      <w:r w:rsidRPr="00915829">
        <w:rPr>
          <w:rFonts w:ascii="Times New Roman" w:hAnsi="Times New Roman"/>
          <w:sz w:val="28"/>
          <w:szCs w:val="28"/>
        </w:rPr>
        <w:t xml:space="preserve"> поселения посредством достижения следующих целей:</w:t>
      </w:r>
    </w:p>
    <w:p w:rsidR="00E057BA" w:rsidRPr="008509AE" w:rsidRDefault="00E057BA" w:rsidP="007B18BD">
      <w:pPr>
        <w:numPr>
          <w:ilvl w:val="0"/>
          <w:numId w:val="1"/>
        </w:numPr>
        <w:spacing w:after="0" w:line="360" w:lineRule="auto"/>
        <w:ind w:left="0" w:firstLine="851"/>
        <w:jc w:val="both"/>
        <w:rPr>
          <w:rFonts w:ascii="Times New Roman" w:hAnsi="Times New Roman"/>
          <w:sz w:val="28"/>
          <w:szCs w:val="28"/>
        </w:rPr>
      </w:pPr>
      <w:r w:rsidRPr="008509AE">
        <w:rPr>
          <w:rFonts w:ascii="Times New Roman" w:hAnsi="Times New Roman"/>
          <w:sz w:val="28"/>
          <w:szCs w:val="28"/>
        </w:rPr>
        <w:lastRenderedPageBreak/>
        <w:t xml:space="preserve">улучшение условий жизнедеятельности </w:t>
      </w:r>
      <w:r>
        <w:rPr>
          <w:rFonts w:ascii="Times New Roman" w:hAnsi="Times New Roman"/>
          <w:sz w:val="28"/>
          <w:szCs w:val="28"/>
        </w:rPr>
        <w:t>городского</w:t>
      </w:r>
      <w:r w:rsidRPr="008509AE">
        <w:rPr>
          <w:rFonts w:ascii="Times New Roman" w:hAnsi="Times New Roman"/>
          <w:sz w:val="28"/>
          <w:szCs w:val="28"/>
        </w:rPr>
        <w:t xml:space="preserve"> поселения;</w:t>
      </w:r>
    </w:p>
    <w:p w:rsidR="00E057BA" w:rsidRPr="008509AE" w:rsidRDefault="00E057BA" w:rsidP="007B18BD">
      <w:pPr>
        <w:numPr>
          <w:ilvl w:val="0"/>
          <w:numId w:val="1"/>
        </w:numPr>
        <w:spacing w:after="0" w:line="360" w:lineRule="auto"/>
        <w:ind w:left="0" w:firstLine="851"/>
        <w:jc w:val="both"/>
        <w:rPr>
          <w:rFonts w:ascii="Times New Roman" w:hAnsi="Times New Roman"/>
          <w:sz w:val="28"/>
          <w:szCs w:val="28"/>
        </w:rPr>
      </w:pPr>
      <w:r w:rsidRPr="008509AE">
        <w:rPr>
          <w:rFonts w:ascii="Times New Roman" w:hAnsi="Times New Roman"/>
          <w:sz w:val="28"/>
          <w:szCs w:val="28"/>
        </w:rPr>
        <w:t>улучшение инвестиционного климата в сфере АПК на территории  поселения за счет реализации инфраструктурных мероприятий в рамках настоящей Программы;</w:t>
      </w:r>
    </w:p>
    <w:p w:rsidR="00E057BA" w:rsidRPr="008509AE" w:rsidRDefault="00E057BA" w:rsidP="007B18BD">
      <w:pPr>
        <w:numPr>
          <w:ilvl w:val="0"/>
          <w:numId w:val="1"/>
        </w:numPr>
        <w:spacing w:after="0" w:line="360" w:lineRule="auto"/>
        <w:ind w:left="0" w:firstLine="851"/>
        <w:jc w:val="both"/>
        <w:rPr>
          <w:rFonts w:ascii="Times New Roman" w:hAnsi="Times New Roman"/>
          <w:sz w:val="28"/>
          <w:szCs w:val="28"/>
        </w:rPr>
      </w:pPr>
      <w:r w:rsidRPr="008509AE">
        <w:rPr>
          <w:rFonts w:ascii="Times New Roman" w:hAnsi="Times New Roman"/>
          <w:sz w:val="28"/>
          <w:szCs w:val="28"/>
        </w:rPr>
        <w:t>содействие созданию высокотехнологичных рабочих мест на территории поселения;</w:t>
      </w:r>
    </w:p>
    <w:p w:rsidR="00E057BA" w:rsidRPr="008509AE" w:rsidRDefault="00E057BA" w:rsidP="007B18BD">
      <w:pPr>
        <w:numPr>
          <w:ilvl w:val="0"/>
          <w:numId w:val="1"/>
        </w:numPr>
        <w:spacing w:after="0" w:line="360" w:lineRule="auto"/>
        <w:ind w:left="0" w:firstLine="851"/>
        <w:jc w:val="both"/>
        <w:rPr>
          <w:rFonts w:ascii="Times New Roman" w:hAnsi="Times New Roman"/>
          <w:sz w:val="28"/>
          <w:szCs w:val="28"/>
        </w:rPr>
      </w:pPr>
      <w:r w:rsidRPr="008509AE">
        <w:rPr>
          <w:rFonts w:ascii="Times New Roman" w:hAnsi="Times New Roman"/>
          <w:sz w:val="28"/>
          <w:szCs w:val="28"/>
        </w:rPr>
        <w:t>активизация участия граждан, прожив</w:t>
      </w:r>
      <w:r w:rsidR="00DA396E">
        <w:rPr>
          <w:rFonts w:ascii="Times New Roman" w:hAnsi="Times New Roman"/>
          <w:sz w:val="28"/>
          <w:szCs w:val="28"/>
        </w:rPr>
        <w:t xml:space="preserve">ающих на территории поселения, </w:t>
      </w:r>
      <w:r w:rsidRPr="008509AE">
        <w:rPr>
          <w:rFonts w:ascii="Times New Roman" w:hAnsi="Times New Roman"/>
          <w:sz w:val="28"/>
          <w:szCs w:val="28"/>
        </w:rPr>
        <w:t>в решении вопросов местного значения;</w:t>
      </w:r>
    </w:p>
    <w:p w:rsidR="00E057BA" w:rsidRDefault="00E057BA" w:rsidP="007B18BD">
      <w:pPr>
        <w:numPr>
          <w:ilvl w:val="0"/>
          <w:numId w:val="1"/>
        </w:numPr>
        <w:spacing w:after="0" w:line="360" w:lineRule="auto"/>
        <w:ind w:left="0" w:firstLine="851"/>
        <w:jc w:val="both"/>
        <w:rPr>
          <w:rFonts w:ascii="Times New Roman" w:hAnsi="Times New Roman"/>
          <w:sz w:val="28"/>
          <w:szCs w:val="28"/>
        </w:rPr>
      </w:pPr>
      <w:r w:rsidRPr="008509AE">
        <w:rPr>
          <w:rFonts w:ascii="Times New Roman" w:hAnsi="Times New Roman"/>
          <w:sz w:val="28"/>
          <w:szCs w:val="28"/>
        </w:rPr>
        <w:t>формирование в Республике Мордовия  позитивного отношения к развитию территории поселения.</w:t>
      </w:r>
    </w:p>
    <w:p w:rsidR="00DA396E" w:rsidRDefault="00DA396E" w:rsidP="00DA396E">
      <w:pPr>
        <w:spacing w:after="0" w:line="360" w:lineRule="auto"/>
        <w:ind w:left="851"/>
        <w:jc w:val="both"/>
        <w:rPr>
          <w:rFonts w:ascii="Times New Roman" w:hAnsi="Times New Roman"/>
          <w:sz w:val="28"/>
          <w:szCs w:val="28"/>
        </w:rPr>
      </w:pPr>
      <w:r>
        <w:rPr>
          <w:rFonts w:ascii="Times New Roman" w:hAnsi="Times New Roman"/>
          <w:sz w:val="28"/>
          <w:szCs w:val="28"/>
        </w:rPr>
        <w:t xml:space="preserve">Таблица 4 - </w:t>
      </w:r>
      <w:r w:rsidRPr="00DA396E">
        <w:rPr>
          <w:rFonts w:ascii="Times New Roman" w:hAnsi="Times New Roman"/>
          <w:sz w:val="28"/>
          <w:szCs w:val="28"/>
        </w:rPr>
        <w:t>Виды застроек населенного пункта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178"/>
        <w:gridCol w:w="1178"/>
        <w:gridCol w:w="1689"/>
        <w:gridCol w:w="1178"/>
        <w:gridCol w:w="1178"/>
        <w:gridCol w:w="1752"/>
      </w:tblGrid>
      <w:tr w:rsidR="00DA396E" w:rsidRPr="00DA396E" w:rsidTr="00DA396E">
        <w:tc>
          <w:tcPr>
            <w:tcW w:w="141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Наименование населенного пункта</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частных домов</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зданий коммерч. назначения</w:t>
            </w:r>
          </w:p>
        </w:tc>
        <w:tc>
          <w:tcPr>
            <w:tcW w:w="1689"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многоквартирных домов</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общежитий</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администр. зданий</w:t>
            </w:r>
          </w:p>
        </w:tc>
        <w:tc>
          <w:tcPr>
            <w:tcW w:w="1752"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Количество производственных зданий</w:t>
            </w:r>
          </w:p>
        </w:tc>
      </w:tr>
      <w:tr w:rsidR="00DA396E" w:rsidRPr="00DA396E" w:rsidTr="00DA396E">
        <w:tc>
          <w:tcPr>
            <w:tcW w:w="141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с.Адашево</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339</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w:t>
            </w:r>
          </w:p>
        </w:tc>
        <w:tc>
          <w:tcPr>
            <w:tcW w:w="1689"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w:t>
            </w:r>
          </w:p>
        </w:tc>
        <w:tc>
          <w:tcPr>
            <w:tcW w:w="1178"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w:t>
            </w:r>
          </w:p>
        </w:tc>
        <w:tc>
          <w:tcPr>
            <w:tcW w:w="1752" w:type="dxa"/>
            <w:shd w:val="clear" w:color="auto" w:fill="auto"/>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w:t>
            </w:r>
          </w:p>
        </w:tc>
      </w:tr>
    </w:tbl>
    <w:p w:rsidR="00DA396E" w:rsidRDefault="00DA396E" w:rsidP="00DA396E">
      <w:pPr>
        <w:spacing w:after="0" w:line="360" w:lineRule="auto"/>
        <w:ind w:left="851"/>
        <w:jc w:val="both"/>
        <w:rPr>
          <w:rFonts w:ascii="Times New Roman" w:hAnsi="Times New Roman"/>
          <w:sz w:val="28"/>
          <w:szCs w:val="28"/>
        </w:rPr>
      </w:pPr>
    </w:p>
    <w:p w:rsidR="00DA396E" w:rsidRPr="00DA396E" w:rsidRDefault="00DA396E" w:rsidP="00DA396E">
      <w:pPr>
        <w:pStyle w:val="a5"/>
        <w:ind w:left="360" w:firstLine="0"/>
      </w:pPr>
      <w:r>
        <w:t xml:space="preserve">Таблица 5 - </w:t>
      </w:r>
      <w:r w:rsidRPr="00DA396E">
        <w:rPr>
          <w:szCs w:val="28"/>
        </w:rPr>
        <w:t>Анализ и прогноз жилищного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3726"/>
        <w:gridCol w:w="983"/>
        <w:gridCol w:w="885"/>
        <w:gridCol w:w="885"/>
        <w:gridCol w:w="885"/>
        <w:gridCol w:w="884"/>
        <w:gridCol w:w="855"/>
      </w:tblGrid>
      <w:tr w:rsidR="00DA396E" w:rsidRPr="00DA396E" w:rsidTr="00DA396E">
        <w:tc>
          <w:tcPr>
            <w:tcW w:w="511"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jc w:val="center"/>
              <w:rPr>
                <w:rFonts w:ascii="Times New Roman" w:eastAsia="Calibri" w:hAnsi="Times New Roman" w:cs="Times New Roman"/>
                <w:sz w:val="24"/>
                <w:szCs w:val="24"/>
              </w:rPr>
            </w:pPr>
            <w:r w:rsidRPr="00DA396E">
              <w:rPr>
                <w:rFonts w:ascii="Times New Roman" w:eastAsia="Calibri"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Ед.изм.</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2014г.</w:t>
            </w:r>
          </w:p>
        </w:tc>
        <w:tc>
          <w:tcPr>
            <w:tcW w:w="99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2015г.</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2016г.</w:t>
            </w:r>
          </w:p>
        </w:tc>
        <w:tc>
          <w:tcPr>
            <w:tcW w:w="988"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2020г.</w:t>
            </w:r>
          </w:p>
        </w:tc>
        <w:tc>
          <w:tcPr>
            <w:tcW w:w="855"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2024г.</w:t>
            </w: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Общая площадь жилищного фонда на конец года</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Кв.м.</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16,8</w:t>
            </w:r>
          </w:p>
        </w:tc>
        <w:tc>
          <w:tcPr>
            <w:tcW w:w="99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17,3</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17,3</w:t>
            </w: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В том числе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3</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В частной собственности</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16,8</w:t>
            </w:r>
          </w:p>
        </w:tc>
        <w:tc>
          <w:tcPr>
            <w:tcW w:w="99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17,3</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17,3</w:t>
            </w: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4</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Площадь общежитий</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5</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Доля жилищного фонда, оборудованного:</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6</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Централизованным водоснабжением</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138</w:t>
            </w: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7</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Централизованной канализацией</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8</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Централизованным электроснабжением</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9</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234</w:t>
            </w:r>
          </w:p>
        </w:tc>
        <w:tc>
          <w:tcPr>
            <w:tcW w:w="99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234</w:t>
            </w:r>
          </w:p>
        </w:tc>
        <w:tc>
          <w:tcPr>
            <w:tcW w:w="992"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234</w:t>
            </w: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r w:rsidR="00DA396E" w:rsidRPr="00DA396E" w:rsidTr="00DA396E">
        <w:tc>
          <w:tcPr>
            <w:tcW w:w="511"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10</w:t>
            </w:r>
          </w:p>
        </w:tc>
        <w:tc>
          <w:tcPr>
            <w:tcW w:w="8953" w:type="dxa"/>
            <w:tcBorders>
              <w:top w:val="single" w:sz="4" w:space="0" w:color="auto"/>
              <w:left w:val="single" w:sz="4" w:space="0" w:color="auto"/>
              <w:bottom w:val="single" w:sz="4" w:space="0" w:color="auto"/>
              <w:right w:val="single" w:sz="4" w:space="0" w:color="auto"/>
            </w:tcBorders>
            <w:hideMark/>
          </w:tcPr>
          <w:p w:rsidR="00DA396E" w:rsidRPr="00DA396E" w:rsidRDefault="00DA396E" w:rsidP="00DA396E">
            <w:pPr>
              <w:spacing w:after="0" w:line="240" w:lineRule="auto"/>
              <w:rPr>
                <w:rFonts w:ascii="Times New Roman" w:eastAsia="Calibri" w:hAnsi="Times New Roman" w:cs="Times New Roman"/>
                <w:sz w:val="24"/>
                <w:szCs w:val="24"/>
              </w:rPr>
            </w:pPr>
            <w:r w:rsidRPr="00DA396E">
              <w:rPr>
                <w:rFonts w:ascii="Times New Roman" w:eastAsia="Calibri" w:hAnsi="Times New Roman" w:cs="Times New Roman"/>
                <w:sz w:val="24"/>
                <w:szCs w:val="24"/>
              </w:rPr>
              <w:t>Общая площадь ветхого и аварийного жилья</w:t>
            </w: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A396E" w:rsidRPr="00DA396E" w:rsidRDefault="00DA396E" w:rsidP="00DA396E">
            <w:pPr>
              <w:spacing w:after="0" w:line="240" w:lineRule="auto"/>
              <w:rPr>
                <w:rFonts w:ascii="Times New Roman" w:eastAsia="Calibri" w:hAnsi="Times New Roman" w:cs="Times New Roman"/>
                <w:sz w:val="24"/>
                <w:szCs w:val="24"/>
              </w:rPr>
            </w:pPr>
          </w:p>
        </w:tc>
      </w:tr>
    </w:tbl>
    <w:p w:rsidR="00DA396E" w:rsidRDefault="00DA396E" w:rsidP="00296FB0">
      <w:pPr>
        <w:pStyle w:val="a5"/>
        <w:ind w:firstLine="0"/>
      </w:pPr>
    </w:p>
    <w:p w:rsidR="00E057BA" w:rsidRDefault="00E057BA" w:rsidP="007B18BD">
      <w:pPr>
        <w:spacing w:after="0"/>
        <w:rPr>
          <w:rFonts w:ascii="Times New Roman" w:hAnsi="Times New Roman"/>
          <w:sz w:val="28"/>
        </w:rPr>
      </w:pPr>
      <w:r>
        <w:br w:type="page"/>
      </w:r>
    </w:p>
    <w:p w:rsidR="00E057BA" w:rsidRPr="008509AE" w:rsidRDefault="00E057BA" w:rsidP="007B18BD">
      <w:pPr>
        <w:overflowPunct w:val="0"/>
        <w:autoSpaceDE w:val="0"/>
        <w:autoSpaceDN w:val="0"/>
        <w:adjustRightInd w:val="0"/>
        <w:spacing w:after="0" w:line="360" w:lineRule="auto"/>
        <w:ind w:right="21" w:firstLine="708"/>
        <w:jc w:val="both"/>
        <w:textAlignment w:val="baseline"/>
        <w:rPr>
          <w:rFonts w:ascii="Times New Roman" w:hAnsi="Times New Roman"/>
          <w:i/>
          <w:sz w:val="28"/>
          <w:szCs w:val="28"/>
          <w:u w:val="single"/>
        </w:rPr>
      </w:pPr>
      <w:r w:rsidRPr="008509AE">
        <w:rPr>
          <w:rFonts w:ascii="Times New Roman" w:hAnsi="Times New Roman"/>
          <w:i/>
          <w:sz w:val="28"/>
          <w:szCs w:val="28"/>
          <w:u w:val="single"/>
        </w:rPr>
        <w:lastRenderedPageBreak/>
        <w:t xml:space="preserve">Основные мероприятия программы </w:t>
      </w:r>
    </w:p>
    <w:p w:rsidR="00E057BA" w:rsidRPr="00D705C2" w:rsidRDefault="003F24B4" w:rsidP="007B18BD">
      <w:pPr>
        <w:overflowPunct w:val="0"/>
        <w:autoSpaceDE w:val="0"/>
        <w:autoSpaceDN w:val="0"/>
        <w:adjustRightInd w:val="0"/>
        <w:spacing w:after="0" w:line="360" w:lineRule="auto"/>
        <w:ind w:right="21"/>
        <w:jc w:val="both"/>
        <w:textAlignment w:val="baseline"/>
        <w:rPr>
          <w:rFonts w:ascii="Times New Roman" w:hAnsi="Times New Roman"/>
          <w:sz w:val="28"/>
          <w:szCs w:val="28"/>
        </w:rPr>
      </w:pPr>
      <w:r>
        <w:rPr>
          <w:rFonts w:ascii="Times New Roman" w:hAnsi="Times New Roman"/>
          <w:sz w:val="28"/>
          <w:szCs w:val="28"/>
        </w:rPr>
        <w:t>Таблица 6</w:t>
      </w:r>
    </w:p>
    <w:tbl>
      <w:tblPr>
        <w:tblW w:w="9559" w:type="dxa"/>
        <w:tblLayout w:type="fixed"/>
        <w:tblCellMar>
          <w:left w:w="70" w:type="dxa"/>
          <w:right w:w="70" w:type="dxa"/>
        </w:tblCellMar>
        <w:tblLook w:val="0000"/>
      </w:tblPr>
      <w:tblGrid>
        <w:gridCol w:w="600"/>
        <w:gridCol w:w="7513"/>
        <w:gridCol w:w="1446"/>
      </w:tblGrid>
      <w:tr w:rsidR="00E057BA" w:rsidRPr="00C4464D" w:rsidTr="00E057BA">
        <w:trPr>
          <w:cantSplit/>
          <w:trHeight w:val="363"/>
        </w:trPr>
        <w:tc>
          <w:tcPr>
            <w:tcW w:w="600" w:type="dxa"/>
            <w:tcBorders>
              <w:top w:val="single" w:sz="6" w:space="0" w:color="auto"/>
              <w:left w:val="single" w:sz="6" w:space="0" w:color="auto"/>
              <w:bottom w:val="single" w:sz="6" w:space="0" w:color="auto"/>
              <w:right w:val="single" w:sz="6" w:space="0" w:color="auto"/>
            </w:tcBorders>
          </w:tcPr>
          <w:p w:rsidR="00E057BA" w:rsidRPr="003C13A4" w:rsidRDefault="00E057BA" w:rsidP="007B18BD">
            <w:pPr>
              <w:autoSpaceDE w:val="0"/>
              <w:autoSpaceDN w:val="0"/>
              <w:adjustRightInd w:val="0"/>
              <w:spacing w:after="0" w:line="420" w:lineRule="auto"/>
              <w:jc w:val="center"/>
              <w:rPr>
                <w:rFonts w:ascii="Times New Roman" w:hAnsi="Times New Roman"/>
                <w:b/>
                <w:sz w:val="28"/>
                <w:szCs w:val="28"/>
              </w:rPr>
            </w:pPr>
            <w:r w:rsidRPr="003C13A4">
              <w:rPr>
                <w:rFonts w:ascii="Times New Roman" w:hAnsi="Times New Roman"/>
                <w:b/>
                <w:sz w:val="28"/>
                <w:szCs w:val="28"/>
              </w:rPr>
              <w:t xml:space="preserve">№ </w:t>
            </w:r>
            <w:r w:rsidRPr="003C13A4">
              <w:rPr>
                <w:rFonts w:ascii="Times New Roman" w:hAnsi="Times New Roman"/>
                <w:b/>
                <w:sz w:val="28"/>
                <w:szCs w:val="28"/>
              </w:rPr>
              <w:br/>
              <w:t>п/п</w:t>
            </w:r>
          </w:p>
        </w:tc>
        <w:tc>
          <w:tcPr>
            <w:tcW w:w="7513" w:type="dxa"/>
            <w:tcBorders>
              <w:top w:val="single" w:sz="6" w:space="0" w:color="auto"/>
              <w:left w:val="single" w:sz="6" w:space="0" w:color="auto"/>
              <w:bottom w:val="single" w:sz="4" w:space="0" w:color="auto"/>
              <w:right w:val="single" w:sz="6" w:space="0" w:color="auto"/>
            </w:tcBorders>
          </w:tcPr>
          <w:p w:rsidR="00E057BA" w:rsidRPr="003C13A4" w:rsidRDefault="00E057BA" w:rsidP="007B18BD">
            <w:pPr>
              <w:autoSpaceDE w:val="0"/>
              <w:autoSpaceDN w:val="0"/>
              <w:adjustRightInd w:val="0"/>
              <w:spacing w:after="0" w:line="420" w:lineRule="auto"/>
              <w:jc w:val="center"/>
              <w:rPr>
                <w:rFonts w:ascii="Times New Roman" w:hAnsi="Times New Roman"/>
                <w:b/>
                <w:sz w:val="28"/>
                <w:szCs w:val="28"/>
              </w:rPr>
            </w:pPr>
            <w:r w:rsidRPr="003C13A4">
              <w:rPr>
                <w:rFonts w:ascii="Times New Roman" w:hAnsi="Times New Roman"/>
                <w:b/>
                <w:sz w:val="28"/>
                <w:szCs w:val="28"/>
              </w:rPr>
              <w:t>Технические мероприятия</w:t>
            </w:r>
          </w:p>
        </w:tc>
        <w:tc>
          <w:tcPr>
            <w:tcW w:w="1446" w:type="dxa"/>
            <w:tcBorders>
              <w:top w:val="single" w:sz="6" w:space="0" w:color="auto"/>
              <w:left w:val="single" w:sz="6" w:space="0" w:color="auto"/>
              <w:bottom w:val="single" w:sz="6" w:space="0" w:color="auto"/>
              <w:right w:val="single" w:sz="6" w:space="0" w:color="auto"/>
            </w:tcBorders>
          </w:tcPr>
          <w:p w:rsidR="00E057BA" w:rsidRPr="003C13A4" w:rsidRDefault="00E057BA" w:rsidP="007B18BD">
            <w:pPr>
              <w:autoSpaceDE w:val="0"/>
              <w:autoSpaceDN w:val="0"/>
              <w:adjustRightInd w:val="0"/>
              <w:spacing w:after="0" w:line="420" w:lineRule="auto"/>
              <w:jc w:val="center"/>
              <w:rPr>
                <w:rFonts w:ascii="Times New Roman" w:hAnsi="Times New Roman"/>
                <w:b/>
                <w:sz w:val="28"/>
                <w:szCs w:val="28"/>
              </w:rPr>
            </w:pPr>
            <w:r w:rsidRPr="003C13A4">
              <w:rPr>
                <w:rFonts w:ascii="Times New Roman" w:hAnsi="Times New Roman"/>
                <w:b/>
                <w:sz w:val="28"/>
                <w:szCs w:val="28"/>
              </w:rPr>
              <w:t>Всего,</w:t>
            </w:r>
            <w:r w:rsidRPr="003C13A4">
              <w:rPr>
                <w:rFonts w:ascii="Times New Roman" w:hAnsi="Times New Roman"/>
                <w:b/>
                <w:sz w:val="28"/>
                <w:szCs w:val="28"/>
              </w:rPr>
              <w:br/>
              <w:t>тыс. руб.</w:t>
            </w:r>
          </w:p>
        </w:tc>
      </w:tr>
      <w:tr w:rsidR="00E057BA" w:rsidRPr="00C4464D" w:rsidTr="00E057BA">
        <w:trPr>
          <w:cantSplit/>
          <w:trHeight w:val="315"/>
        </w:trPr>
        <w:tc>
          <w:tcPr>
            <w:tcW w:w="9559" w:type="dxa"/>
            <w:gridSpan w:val="3"/>
            <w:tcBorders>
              <w:top w:val="single" w:sz="4" w:space="0" w:color="auto"/>
              <w:left w:val="single" w:sz="6" w:space="0" w:color="auto"/>
              <w:bottom w:val="single" w:sz="4" w:space="0" w:color="auto"/>
              <w:right w:val="single" w:sz="6" w:space="0" w:color="auto"/>
            </w:tcBorders>
          </w:tcPr>
          <w:p w:rsidR="00E057BA" w:rsidRPr="00C4464D" w:rsidRDefault="00E057BA" w:rsidP="007B18BD">
            <w:pPr>
              <w:autoSpaceDE w:val="0"/>
              <w:autoSpaceDN w:val="0"/>
              <w:adjustRightInd w:val="0"/>
              <w:spacing w:after="0" w:line="420" w:lineRule="auto"/>
              <w:rPr>
                <w:rFonts w:ascii="Times New Roman" w:hAnsi="Times New Roman"/>
                <w:bCs/>
                <w:i/>
                <w:sz w:val="28"/>
                <w:szCs w:val="28"/>
              </w:rPr>
            </w:pPr>
            <w:r>
              <w:rPr>
                <w:rFonts w:ascii="Times New Roman" w:hAnsi="Times New Roman"/>
                <w:bCs/>
                <w:i/>
                <w:sz w:val="28"/>
                <w:szCs w:val="28"/>
              </w:rPr>
              <w:t>Система сбора и вывоза ТБО</w:t>
            </w:r>
          </w:p>
        </w:tc>
      </w:tr>
      <w:tr w:rsidR="00E057BA" w:rsidRPr="00C4464D" w:rsidTr="00E057BA">
        <w:trPr>
          <w:cantSplit/>
          <w:trHeight w:val="315"/>
        </w:trPr>
        <w:tc>
          <w:tcPr>
            <w:tcW w:w="600" w:type="dxa"/>
            <w:tcBorders>
              <w:top w:val="single" w:sz="4" w:space="0" w:color="auto"/>
              <w:left w:val="single" w:sz="6" w:space="0" w:color="auto"/>
              <w:bottom w:val="single" w:sz="4" w:space="0" w:color="auto"/>
              <w:right w:val="single" w:sz="4" w:space="0" w:color="auto"/>
            </w:tcBorders>
          </w:tcPr>
          <w:p w:rsidR="00E057BA" w:rsidRPr="003C13A4" w:rsidRDefault="00E057BA" w:rsidP="007B18BD">
            <w:pPr>
              <w:autoSpaceDE w:val="0"/>
              <w:autoSpaceDN w:val="0"/>
              <w:adjustRightInd w:val="0"/>
              <w:spacing w:after="0" w:line="420" w:lineRule="auto"/>
              <w:rPr>
                <w:rFonts w:ascii="Times New Roman" w:hAnsi="Times New Roman"/>
                <w:b/>
                <w:sz w:val="28"/>
                <w:szCs w:val="28"/>
              </w:rPr>
            </w:pPr>
            <w:r>
              <w:rPr>
                <w:rFonts w:ascii="Times New Roman" w:hAnsi="Times New Roman"/>
                <w:b/>
                <w:sz w:val="28"/>
                <w:szCs w:val="28"/>
              </w:rPr>
              <w:t>1.</w:t>
            </w:r>
          </w:p>
        </w:tc>
        <w:tc>
          <w:tcPr>
            <w:tcW w:w="7513" w:type="dxa"/>
            <w:tcBorders>
              <w:top w:val="single" w:sz="4" w:space="0" w:color="auto"/>
              <w:left w:val="single" w:sz="4" w:space="0" w:color="auto"/>
              <w:bottom w:val="single" w:sz="4" w:space="0" w:color="auto"/>
              <w:right w:val="single" w:sz="4" w:space="0" w:color="auto"/>
            </w:tcBorders>
          </w:tcPr>
          <w:p w:rsidR="00E057BA" w:rsidRPr="00326B03" w:rsidRDefault="00E057BA" w:rsidP="00DA396E">
            <w:pPr>
              <w:autoSpaceDE w:val="0"/>
              <w:autoSpaceDN w:val="0"/>
              <w:adjustRightInd w:val="0"/>
              <w:spacing w:after="0"/>
              <w:rPr>
                <w:rFonts w:ascii="Times New Roman" w:hAnsi="Times New Roman"/>
                <w:sz w:val="28"/>
                <w:szCs w:val="28"/>
              </w:rPr>
            </w:pPr>
            <w:r w:rsidRPr="00C26E45">
              <w:rPr>
                <w:rFonts w:ascii="Times New Roman" w:hAnsi="Times New Roman"/>
                <w:sz w:val="28"/>
                <w:szCs w:val="28"/>
              </w:rPr>
              <w:t>Приобретение и установка контейнеров емк. 5 м</w:t>
            </w:r>
            <w:r w:rsidRPr="00E057BA">
              <w:rPr>
                <w:rFonts w:ascii="Times New Roman" w:hAnsi="Times New Roman"/>
                <w:sz w:val="28"/>
                <w:szCs w:val="28"/>
                <w:vertAlign w:val="superscript"/>
              </w:rPr>
              <w:t>3</w:t>
            </w:r>
            <w:r w:rsidRPr="00C26E45">
              <w:rPr>
                <w:rFonts w:ascii="Times New Roman" w:hAnsi="Times New Roman"/>
                <w:sz w:val="28"/>
                <w:szCs w:val="28"/>
              </w:rPr>
              <w:t xml:space="preserve"> – 1 ед</w:t>
            </w:r>
            <w:r w:rsidR="00DA396E">
              <w:rPr>
                <w:rFonts w:ascii="Times New Roman" w:hAnsi="Times New Roman"/>
                <w:sz w:val="28"/>
                <w:szCs w:val="28"/>
              </w:rPr>
              <w:t>.</w:t>
            </w:r>
            <w:r>
              <w:rPr>
                <w:rFonts w:ascii="Times New Roman" w:hAnsi="Times New Roman"/>
                <w:sz w:val="28"/>
                <w:szCs w:val="28"/>
              </w:rPr>
              <w:t xml:space="preserve"> </w:t>
            </w:r>
          </w:p>
        </w:tc>
        <w:tc>
          <w:tcPr>
            <w:tcW w:w="1446" w:type="dxa"/>
            <w:tcBorders>
              <w:top w:val="single" w:sz="4" w:space="0" w:color="auto"/>
              <w:left w:val="single" w:sz="4" w:space="0" w:color="auto"/>
              <w:bottom w:val="single" w:sz="4" w:space="0" w:color="auto"/>
              <w:right w:val="single" w:sz="6" w:space="0" w:color="auto"/>
            </w:tcBorders>
            <w:vAlign w:val="center"/>
          </w:tcPr>
          <w:p w:rsidR="00E057BA" w:rsidRPr="00C4464D" w:rsidRDefault="00DA396E" w:rsidP="007B18BD">
            <w:pPr>
              <w:spacing w:after="0"/>
              <w:jc w:val="center"/>
              <w:outlineLvl w:val="2"/>
              <w:rPr>
                <w:rFonts w:ascii="Times New Roman" w:hAnsi="Times New Roman"/>
                <w:bCs/>
                <w:sz w:val="28"/>
                <w:szCs w:val="28"/>
              </w:rPr>
            </w:pPr>
            <w:r>
              <w:rPr>
                <w:rFonts w:ascii="Times New Roman" w:hAnsi="Times New Roman"/>
                <w:bCs/>
                <w:sz w:val="28"/>
                <w:szCs w:val="28"/>
              </w:rPr>
              <w:t>20</w:t>
            </w:r>
          </w:p>
        </w:tc>
      </w:tr>
      <w:tr w:rsidR="00E057BA" w:rsidRPr="00C4464D" w:rsidTr="00E057BA">
        <w:trPr>
          <w:cantSplit/>
          <w:trHeight w:val="315"/>
        </w:trPr>
        <w:tc>
          <w:tcPr>
            <w:tcW w:w="600" w:type="dxa"/>
            <w:tcBorders>
              <w:top w:val="single" w:sz="4" w:space="0" w:color="auto"/>
              <w:left w:val="single" w:sz="6" w:space="0" w:color="auto"/>
              <w:bottom w:val="single" w:sz="4" w:space="0" w:color="auto"/>
              <w:right w:val="single" w:sz="4" w:space="0" w:color="auto"/>
            </w:tcBorders>
          </w:tcPr>
          <w:p w:rsidR="00E057BA" w:rsidRDefault="00E057BA" w:rsidP="007B18BD">
            <w:pPr>
              <w:autoSpaceDE w:val="0"/>
              <w:autoSpaceDN w:val="0"/>
              <w:adjustRightInd w:val="0"/>
              <w:spacing w:after="0" w:line="420" w:lineRule="auto"/>
              <w:rPr>
                <w:rFonts w:ascii="Times New Roman" w:hAnsi="Times New Roman"/>
                <w:b/>
                <w:sz w:val="28"/>
                <w:szCs w:val="28"/>
              </w:rPr>
            </w:pPr>
          </w:p>
        </w:tc>
        <w:tc>
          <w:tcPr>
            <w:tcW w:w="7513" w:type="dxa"/>
            <w:tcBorders>
              <w:top w:val="single" w:sz="4" w:space="0" w:color="auto"/>
              <w:left w:val="single" w:sz="4" w:space="0" w:color="auto"/>
              <w:bottom w:val="single" w:sz="4" w:space="0" w:color="auto"/>
              <w:right w:val="single" w:sz="4" w:space="0" w:color="auto"/>
            </w:tcBorders>
          </w:tcPr>
          <w:p w:rsidR="00E057BA" w:rsidRPr="00C4464D" w:rsidRDefault="00E057BA" w:rsidP="007B18BD">
            <w:pPr>
              <w:autoSpaceDE w:val="0"/>
              <w:autoSpaceDN w:val="0"/>
              <w:adjustRightInd w:val="0"/>
              <w:spacing w:after="0"/>
              <w:rPr>
                <w:rFonts w:ascii="Times New Roman" w:hAnsi="Times New Roman"/>
                <w:bCs/>
                <w:sz w:val="28"/>
                <w:szCs w:val="28"/>
              </w:rPr>
            </w:pPr>
            <w:r w:rsidRPr="003C13A4">
              <w:rPr>
                <w:rFonts w:ascii="Times New Roman" w:hAnsi="Times New Roman"/>
                <w:b/>
                <w:sz w:val="28"/>
                <w:szCs w:val="28"/>
              </w:rPr>
              <w:t>ИТОГО</w:t>
            </w:r>
          </w:p>
        </w:tc>
        <w:tc>
          <w:tcPr>
            <w:tcW w:w="1446" w:type="dxa"/>
            <w:tcBorders>
              <w:top w:val="single" w:sz="4" w:space="0" w:color="auto"/>
              <w:left w:val="single" w:sz="4" w:space="0" w:color="auto"/>
              <w:bottom w:val="single" w:sz="4" w:space="0" w:color="auto"/>
              <w:right w:val="single" w:sz="6" w:space="0" w:color="auto"/>
            </w:tcBorders>
            <w:vAlign w:val="center"/>
          </w:tcPr>
          <w:p w:rsidR="00E057BA" w:rsidRPr="00C4464D" w:rsidRDefault="00DA396E" w:rsidP="007B18BD">
            <w:pPr>
              <w:spacing w:after="0"/>
              <w:jc w:val="center"/>
              <w:outlineLvl w:val="2"/>
              <w:rPr>
                <w:rFonts w:ascii="Times New Roman" w:hAnsi="Times New Roman"/>
                <w:b/>
                <w:bCs/>
                <w:sz w:val="28"/>
                <w:szCs w:val="28"/>
              </w:rPr>
            </w:pPr>
            <w:r>
              <w:rPr>
                <w:rFonts w:ascii="Times New Roman" w:hAnsi="Times New Roman"/>
                <w:b/>
                <w:bCs/>
                <w:sz w:val="28"/>
                <w:szCs w:val="28"/>
              </w:rPr>
              <w:t>20</w:t>
            </w:r>
          </w:p>
        </w:tc>
      </w:tr>
      <w:tr w:rsidR="00194390" w:rsidRPr="00C4464D" w:rsidTr="00E057BA">
        <w:trPr>
          <w:cantSplit/>
          <w:trHeight w:val="328"/>
        </w:trPr>
        <w:tc>
          <w:tcPr>
            <w:tcW w:w="600" w:type="dxa"/>
            <w:tcBorders>
              <w:top w:val="single" w:sz="4" w:space="0" w:color="auto"/>
              <w:left w:val="single" w:sz="6" w:space="0" w:color="auto"/>
              <w:bottom w:val="single" w:sz="4" w:space="0" w:color="auto"/>
              <w:right w:val="single" w:sz="4" w:space="0" w:color="auto"/>
            </w:tcBorders>
            <w:vAlign w:val="center"/>
          </w:tcPr>
          <w:p w:rsidR="00194390" w:rsidRPr="003C13A4" w:rsidRDefault="00194390" w:rsidP="007B18BD">
            <w:pPr>
              <w:autoSpaceDE w:val="0"/>
              <w:autoSpaceDN w:val="0"/>
              <w:adjustRightInd w:val="0"/>
              <w:spacing w:after="0" w:line="420" w:lineRule="auto"/>
              <w:jc w:val="both"/>
              <w:rPr>
                <w:rFonts w:ascii="Times New Roman" w:hAnsi="Times New Roman"/>
                <w:b/>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194390" w:rsidRPr="003C13A4" w:rsidRDefault="00194390" w:rsidP="007B18BD">
            <w:pPr>
              <w:autoSpaceDE w:val="0"/>
              <w:autoSpaceDN w:val="0"/>
              <w:adjustRightInd w:val="0"/>
              <w:spacing w:after="0" w:line="420" w:lineRule="auto"/>
              <w:jc w:val="both"/>
              <w:rPr>
                <w:rFonts w:ascii="Times New Roman" w:hAnsi="Times New Roman"/>
                <w:b/>
                <w:sz w:val="28"/>
                <w:szCs w:val="28"/>
              </w:rPr>
            </w:pPr>
            <w:r w:rsidRPr="003C13A4">
              <w:rPr>
                <w:rFonts w:ascii="Times New Roman" w:hAnsi="Times New Roman"/>
                <w:b/>
                <w:sz w:val="28"/>
                <w:szCs w:val="28"/>
              </w:rPr>
              <w:t xml:space="preserve">ВСЕГО по </w:t>
            </w:r>
            <w:r w:rsidR="00DA396E">
              <w:rPr>
                <w:rFonts w:ascii="Times New Roman" w:hAnsi="Times New Roman"/>
                <w:b/>
                <w:sz w:val="28"/>
                <w:szCs w:val="28"/>
              </w:rPr>
              <w:t>Адашевскому</w:t>
            </w:r>
            <w:r w:rsidRPr="003C13A4">
              <w:rPr>
                <w:rFonts w:ascii="Times New Roman" w:hAnsi="Times New Roman"/>
                <w:b/>
                <w:sz w:val="28"/>
                <w:szCs w:val="28"/>
              </w:rPr>
              <w:t xml:space="preserve"> сельскому поселению</w:t>
            </w:r>
          </w:p>
        </w:tc>
        <w:tc>
          <w:tcPr>
            <w:tcW w:w="1446" w:type="dxa"/>
            <w:tcBorders>
              <w:top w:val="single" w:sz="4" w:space="0" w:color="auto"/>
              <w:left w:val="single" w:sz="4" w:space="0" w:color="auto"/>
              <w:bottom w:val="single" w:sz="4" w:space="0" w:color="auto"/>
              <w:right w:val="single" w:sz="6" w:space="0" w:color="auto"/>
            </w:tcBorders>
            <w:vAlign w:val="center"/>
          </w:tcPr>
          <w:p w:rsidR="00194390" w:rsidRPr="00194390" w:rsidRDefault="00DA396E" w:rsidP="00A613CB">
            <w:pPr>
              <w:spacing w:after="0"/>
              <w:jc w:val="center"/>
              <w:rPr>
                <w:rFonts w:ascii="Times New Roman" w:hAnsi="Times New Roman" w:cs="Times New Roman"/>
                <w:b/>
                <w:sz w:val="28"/>
                <w:szCs w:val="28"/>
              </w:rPr>
            </w:pPr>
            <w:r>
              <w:rPr>
                <w:rFonts w:ascii="Times New Roman" w:hAnsi="Times New Roman" w:cs="Times New Roman"/>
                <w:b/>
                <w:sz w:val="28"/>
                <w:szCs w:val="28"/>
              </w:rPr>
              <w:t>20</w:t>
            </w:r>
          </w:p>
        </w:tc>
      </w:tr>
    </w:tbl>
    <w:p w:rsidR="00E057BA" w:rsidRDefault="00E057BA" w:rsidP="007B18BD">
      <w:pPr>
        <w:spacing w:after="0"/>
        <w:rPr>
          <w:rFonts w:ascii="Times New Roman" w:hAnsi="Times New Roman"/>
          <w:sz w:val="28"/>
          <w:szCs w:val="28"/>
        </w:rPr>
      </w:pPr>
      <w:r>
        <w:rPr>
          <w:rFonts w:ascii="Times New Roman" w:hAnsi="Times New Roman"/>
          <w:sz w:val="28"/>
          <w:szCs w:val="28"/>
        </w:rPr>
        <w:br w:type="page"/>
      </w:r>
    </w:p>
    <w:p w:rsidR="00E057BA" w:rsidRPr="007265B9" w:rsidRDefault="007265B9" w:rsidP="007B18BD">
      <w:pPr>
        <w:pStyle w:val="1"/>
      </w:pPr>
      <w:bookmarkStart w:id="4" w:name="_Toc470684874"/>
      <w:bookmarkStart w:id="5" w:name="_Toc471810325"/>
      <w:bookmarkStart w:id="6" w:name="_Toc471898169"/>
      <w:r w:rsidRPr="007265B9">
        <w:lastRenderedPageBreak/>
        <w:t xml:space="preserve">Раздел </w:t>
      </w:r>
      <w:r w:rsidR="00E057BA" w:rsidRPr="007265B9">
        <w:t>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bookmarkEnd w:id="4"/>
      <w:bookmarkEnd w:id="5"/>
      <w:bookmarkEnd w:id="6"/>
    </w:p>
    <w:p w:rsidR="00E057BA" w:rsidRPr="00F438D0" w:rsidRDefault="00E057BA" w:rsidP="007B18BD">
      <w:pPr>
        <w:shd w:val="clear" w:color="auto" w:fill="FFFFFF"/>
        <w:spacing w:after="0" w:line="360" w:lineRule="auto"/>
        <w:jc w:val="center"/>
        <w:rPr>
          <w:rFonts w:ascii="Times New Roman" w:hAnsi="Times New Roman"/>
          <w:b/>
          <w:bCs/>
          <w:color w:val="000000"/>
          <w:sz w:val="28"/>
          <w:szCs w:val="28"/>
        </w:rPr>
      </w:pPr>
    </w:p>
    <w:p w:rsidR="00E057BA" w:rsidRDefault="00E057BA" w:rsidP="007B18BD">
      <w:pPr>
        <w:pStyle w:val="2"/>
      </w:pPr>
      <w:bookmarkStart w:id="7" w:name="_Toc470684875"/>
      <w:bookmarkStart w:id="8" w:name="_Toc471810326"/>
      <w:bookmarkStart w:id="9" w:name="_Toc471898170"/>
      <w:r w:rsidRPr="000D68A8">
        <w:t>2.1.Существующая система водоснабжения</w:t>
      </w:r>
      <w:bookmarkEnd w:id="7"/>
      <w:bookmarkEnd w:id="8"/>
      <w:bookmarkEnd w:id="9"/>
    </w:p>
    <w:p w:rsidR="00E057BA" w:rsidRDefault="00E057BA" w:rsidP="007B18BD">
      <w:pPr>
        <w:pStyle w:val="a5"/>
      </w:pPr>
    </w:p>
    <w:p w:rsidR="00E057BA" w:rsidRDefault="00E148C9" w:rsidP="00E148C9">
      <w:pPr>
        <w:spacing w:after="0" w:line="360" w:lineRule="auto"/>
        <w:ind w:firstLine="709"/>
        <w:rPr>
          <w:rFonts w:ascii="Times New Roman" w:hAnsi="Times New Roman"/>
          <w:sz w:val="28"/>
        </w:rPr>
      </w:pPr>
      <w:r w:rsidRPr="00E148C9">
        <w:rPr>
          <w:rFonts w:ascii="Times New Roman" w:hAnsi="Times New Roman"/>
          <w:sz w:val="28"/>
        </w:rPr>
        <w:t>Во всех населенных пунктах имеется система водопровода, обеспечивающая потребности в воде, соответствующей требованиям СанПин 2.1.4. 1074-01. «Питьевая вода» жилые здания, общественно-коммунальные,</w:t>
      </w:r>
      <w:r w:rsidR="003F24B4">
        <w:rPr>
          <w:rFonts w:ascii="Times New Roman" w:hAnsi="Times New Roman"/>
          <w:sz w:val="28"/>
        </w:rPr>
        <w:t xml:space="preserve"> сельскохозяйственные объекты, </w:t>
      </w:r>
      <w:r w:rsidRPr="00E148C9">
        <w:rPr>
          <w:rFonts w:ascii="Times New Roman" w:hAnsi="Times New Roman"/>
          <w:sz w:val="28"/>
        </w:rPr>
        <w:t>требующие воду питьевого качества.</w:t>
      </w:r>
    </w:p>
    <w:p w:rsidR="00E148C9" w:rsidRDefault="00E148C9" w:rsidP="00E148C9">
      <w:pPr>
        <w:spacing w:after="0" w:line="360" w:lineRule="auto"/>
        <w:ind w:firstLine="709"/>
        <w:rPr>
          <w:rFonts w:ascii="Times New Roman" w:hAnsi="Times New Roman"/>
          <w:sz w:val="28"/>
        </w:rPr>
      </w:pPr>
    </w:p>
    <w:p w:rsidR="00E057BA" w:rsidRDefault="00E057BA" w:rsidP="007B18BD">
      <w:pPr>
        <w:pStyle w:val="2"/>
      </w:pPr>
      <w:bookmarkStart w:id="10" w:name="_Toc470684876"/>
      <w:bookmarkStart w:id="11" w:name="_Toc471810327"/>
      <w:bookmarkStart w:id="12" w:name="_Toc471898171"/>
      <w:r>
        <w:t>2.2 Система электроснабжения</w:t>
      </w:r>
      <w:bookmarkEnd w:id="10"/>
      <w:bookmarkEnd w:id="11"/>
      <w:bookmarkEnd w:id="12"/>
    </w:p>
    <w:p w:rsidR="00E057BA" w:rsidRDefault="00E057BA" w:rsidP="007B18BD">
      <w:pPr>
        <w:pStyle w:val="a5"/>
      </w:pPr>
    </w:p>
    <w:p w:rsidR="003F24B4" w:rsidRDefault="003F24B4" w:rsidP="003F24B4">
      <w:pPr>
        <w:pStyle w:val="a5"/>
      </w:pPr>
      <w:r>
        <w:t>Электроснабжение потребителей, расположенных на территории  поселения осуществляется от центров питания энергосистемы ОАО «Мордовэнерго» (Ковылкинские ЭС).</w:t>
      </w:r>
    </w:p>
    <w:p w:rsidR="00E057BA" w:rsidRDefault="003F24B4" w:rsidP="003F24B4">
      <w:pPr>
        <w:pStyle w:val="a5"/>
      </w:pPr>
      <w:r>
        <w:t>Электрические сети и трансформаторные подстанции находятся на балансе Кадошкинского РЭС, ГУП РМ «Мордовкоммунэнерго» Кадошкинского участка «Электротеплосеть».</w:t>
      </w:r>
    </w:p>
    <w:p w:rsidR="003F24B4" w:rsidRDefault="003F24B4" w:rsidP="003F24B4">
      <w:pPr>
        <w:pStyle w:val="a5"/>
      </w:pPr>
    </w:p>
    <w:p w:rsidR="00E057BA" w:rsidRDefault="00E057BA" w:rsidP="007B18BD">
      <w:pPr>
        <w:pStyle w:val="2"/>
      </w:pPr>
      <w:bookmarkStart w:id="13" w:name="_Toc470684877"/>
      <w:bookmarkStart w:id="14" w:name="_Toc471810328"/>
      <w:bookmarkStart w:id="15" w:name="_Toc471898172"/>
      <w:r>
        <w:t>2.3. Система теплоснабжения</w:t>
      </w:r>
      <w:bookmarkEnd w:id="13"/>
      <w:bookmarkEnd w:id="14"/>
      <w:bookmarkEnd w:id="15"/>
    </w:p>
    <w:p w:rsidR="00E057BA" w:rsidRDefault="00E057BA" w:rsidP="007B18BD">
      <w:pPr>
        <w:pStyle w:val="a5"/>
      </w:pPr>
    </w:p>
    <w:p w:rsidR="003F24B4" w:rsidRPr="003F24B4" w:rsidRDefault="003F24B4" w:rsidP="003F24B4">
      <w:pPr>
        <w:spacing w:after="0" w:line="360" w:lineRule="auto"/>
        <w:ind w:firstLine="709"/>
        <w:rPr>
          <w:rFonts w:ascii="Times New Roman" w:hAnsi="Times New Roman"/>
          <w:sz w:val="28"/>
        </w:rPr>
      </w:pPr>
      <w:r w:rsidRPr="003F24B4">
        <w:rPr>
          <w:rFonts w:ascii="Times New Roman" w:hAnsi="Times New Roman"/>
          <w:sz w:val="28"/>
        </w:rPr>
        <w:t>Теплоснабжение потребителей децентрализованное.</w:t>
      </w:r>
    </w:p>
    <w:p w:rsidR="003F24B4" w:rsidRDefault="003F24B4" w:rsidP="003F24B4">
      <w:pPr>
        <w:spacing w:after="0" w:line="360" w:lineRule="auto"/>
        <w:ind w:firstLine="709"/>
        <w:rPr>
          <w:rFonts w:ascii="Times New Roman" w:hAnsi="Times New Roman"/>
          <w:sz w:val="28"/>
        </w:rPr>
      </w:pPr>
      <w:r w:rsidRPr="003F24B4">
        <w:rPr>
          <w:rFonts w:ascii="Times New Roman" w:hAnsi="Times New Roman"/>
          <w:sz w:val="28"/>
        </w:rPr>
        <w:t>Котельная, работающая на газе, отапливает общественные здания. Остальные потребители имеют индивидуальные газовые котелки.</w:t>
      </w:r>
    </w:p>
    <w:p w:rsidR="00E148C9" w:rsidRDefault="00E148C9" w:rsidP="003F24B4">
      <w:pPr>
        <w:spacing w:after="0" w:line="360" w:lineRule="auto"/>
        <w:ind w:firstLine="709"/>
        <w:rPr>
          <w:rFonts w:ascii="Times New Roman" w:hAnsi="Times New Roman"/>
          <w:sz w:val="28"/>
        </w:rPr>
      </w:pPr>
      <w:r>
        <w:br w:type="page"/>
      </w:r>
    </w:p>
    <w:p w:rsidR="00E057BA" w:rsidRDefault="00E057BA" w:rsidP="007B18BD">
      <w:pPr>
        <w:pStyle w:val="2"/>
      </w:pPr>
      <w:bookmarkStart w:id="16" w:name="_Toc470684878"/>
      <w:bookmarkStart w:id="17" w:name="_Toc471810329"/>
      <w:bookmarkStart w:id="18" w:name="_Toc471898173"/>
      <w:r>
        <w:lastRenderedPageBreak/>
        <w:t>2.4. Система газоснабжения</w:t>
      </w:r>
      <w:bookmarkEnd w:id="16"/>
      <w:bookmarkEnd w:id="17"/>
      <w:bookmarkEnd w:id="18"/>
    </w:p>
    <w:p w:rsidR="00E148C9" w:rsidRPr="00E148C9" w:rsidRDefault="00E148C9" w:rsidP="00E148C9"/>
    <w:p w:rsidR="00E148C9" w:rsidRDefault="003F24B4" w:rsidP="003F24B4">
      <w:pPr>
        <w:spacing w:after="0" w:line="360" w:lineRule="auto"/>
        <w:ind w:firstLine="709"/>
        <w:rPr>
          <w:rFonts w:ascii="Times New Roman" w:eastAsia="Times New Roman" w:hAnsi="Times New Roman" w:cs="Times New Roman"/>
          <w:sz w:val="28"/>
          <w:szCs w:val="28"/>
          <w:lang w:eastAsia="ru-RU"/>
        </w:rPr>
      </w:pPr>
      <w:bookmarkStart w:id="19" w:name="_Toc470684879"/>
      <w:bookmarkStart w:id="20" w:name="_Toc471810330"/>
      <w:bookmarkStart w:id="21" w:name="_Toc471898174"/>
      <w:r w:rsidRPr="003F24B4">
        <w:rPr>
          <w:rFonts w:ascii="Times New Roman" w:eastAsia="Times New Roman" w:hAnsi="Times New Roman" w:cs="Times New Roman"/>
          <w:sz w:val="28"/>
          <w:szCs w:val="28"/>
          <w:lang w:eastAsia="ru-RU"/>
        </w:rPr>
        <w:t>Поселение обеспечивается природным газом с помощью газопровода высокого давления 1 категории с давлением 12 кг/см2.</w:t>
      </w:r>
    </w:p>
    <w:p w:rsidR="003F24B4" w:rsidRDefault="003F24B4" w:rsidP="003F24B4">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w:t>
      </w:r>
      <w:r w:rsidRPr="003F24B4">
        <w:rPr>
          <w:rFonts w:ascii="Times New Roman" w:eastAsia="Times New Roman" w:hAnsi="Times New Roman" w:cs="Times New Roman"/>
          <w:sz w:val="28"/>
          <w:szCs w:val="28"/>
          <w:lang w:eastAsia="ru-RU"/>
        </w:rPr>
        <w:t xml:space="preserve"> - Обслуживающая организация системы газоснабжения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671"/>
        <w:gridCol w:w="1836"/>
        <w:gridCol w:w="2004"/>
        <w:gridCol w:w="1512"/>
      </w:tblGrid>
      <w:tr w:rsidR="003F24B4" w:rsidRPr="003F24B4" w:rsidTr="003F24B4">
        <w:tc>
          <w:tcPr>
            <w:tcW w:w="548" w:type="dxa"/>
            <w:tcBorders>
              <w:top w:val="single" w:sz="4" w:space="0" w:color="auto"/>
              <w:left w:val="single" w:sz="4" w:space="0" w:color="auto"/>
              <w:bottom w:val="single" w:sz="4" w:space="0" w:color="auto"/>
              <w:right w:val="single" w:sz="4" w:space="0" w:color="auto"/>
            </w:tcBorders>
            <w:vAlign w:val="center"/>
            <w:hideMark/>
          </w:tcPr>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w:t>
            </w:r>
          </w:p>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п/п</w:t>
            </w:r>
          </w:p>
        </w:tc>
        <w:tc>
          <w:tcPr>
            <w:tcW w:w="3671" w:type="dxa"/>
            <w:tcBorders>
              <w:top w:val="single" w:sz="4" w:space="0" w:color="auto"/>
              <w:left w:val="single" w:sz="4" w:space="0" w:color="auto"/>
              <w:bottom w:val="single" w:sz="4" w:space="0" w:color="auto"/>
              <w:right w:val="single" w:sz="4" w:space="0" w:color="auto"/>
            </w:tcBorders>
            <w:vAlign w:val="center"/>
            <w:hideMark/>
          </w:tcPr>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Полное наименование организации</w:t>
            </w:r>
          </w:p>
        </w:tc>
        <w:tc>
          <w:tcPr>
            <w:tcW w:w="1836" w:type="dxa"/>
            <w:tcBorders>
              <w:top w:val="single" w:sz="4" w:space="0" w:color="auto"/>
              <w:left w:val="single" w:sz="4" w:space="0" w:color="auto"/>
              <w:bottom w:val="single" w:sz="4" w:space="0" w:color="auto"/>
              <w:right w:val="single" w:sz="4" w:space="0" w:color="auto"/>
            </w:tcBorders>
            <w:vAlign w:val="center"/>
            <w:hideMark/>
          </w:tcPr>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Адрес, телефон организации</w:t>
            </w:r>
          </w:p>
        </w:tc>
        <w:tc>
          <w:tcPr>
            <w:tcW w:w="2004" w:type="dxa"/>
            <w:tcBorders>
              <w:top w:val="single" w:sz="4" w:space="0" w:color="auto"/>
              <w:left w:val="single" w:sz="4" w:space="0" w:color="auto"/>
              <w:bottom w:val="single" w:sz="4" w:space="0" w:color="auto"/>
              <w:right w:val="single" w:sz="4" w:space="0" w:color="auto"/>
            </w:tcBorders>
            <w:vAlign w:val="center"/>
            <w:hideMark/>
          </w:tcPr>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Руководитель (ФИО)</w:t>
            </w:r>
          </w:p>
        </w:tc>
        <w:tc>
          <w:tcPr>
            <w:tcW w:w="1512" w:type="dxa"/>
            <w:tcBorders>
              <w:top w:val="single" w:sz="4" w:space="0" w:color="auto"/>
              <w:left w:val="single" w:sz="4" w:space="0" w:color="auto"/>
              <w:bottom w:val="single" w:sz="4" w:space="0" w:color="auto"/>
              <w:right w:val="single" w:sz="4" w:space="0" w:color="auto"/>
            </w:tcBorders>
            <w:vAlign w:val="center"/>
            <w:hideMark/>
          </w:tcPr>
          <w:p w:rsidR="003F24B4" w:rsidRPr="003F24B4" w:rsidRDefault="003F24B4" w:rsidP="003F24B4">
            <w:pPr>
              <w:spacing w:after="0" w:line="240" w:lineRule="auto"/>
              <w:jc w:val="center"/>
              <w:rPr>
                <w:rFonts w:ascii="Times New Roman" w:eastAsia="Calibri" w:hAnsi="Times New Roman" w:cs="Times New Roman"/>
                <w:sz w:val="24"/>
                <w:szCs w:val="24"/>
              </w:rPr>
            </w:pPr>
            <w:r w:rsidRPr="003F24B4">
              <w:rPr>
                <w:rFonts w:ascii="Times New Roman" w:eastAsia="Calibri" w:hAnsi="Times New Roman" w:cs="Times New Roman"/>
                <w:sz w:val="24"/>
                <w:szCs w:val="24"/>
              </w:rPr>
              <w:t>Контролер (ФИО)</w:t>
            </w:r>
          </w:p>
        </w:tc>
      </w:tr>
      <w:tr w:rsidR="003F24B4" w:rsidRPr="003F24B4" w:rsidTr="003F24B4">
        <w:trPr>
          <w:trHeight w:val="567"/>
        </w:trPr>
        <w:tc>
          <w:tcPr>
            <w:tcW w:w="548" w:type="dxa"/>
            <w:tcBorders>
              <w:top w:val="single" w:sz="4" w:space="0" w:color="auto"/>
              <w:left w:val="single" w:sz="4" w:space="0" w:color="auto"/>
              <w:bottom w:val="single" w:sz="4" w:space="0" w:color="auto"/>
              <w:right w:val="single" w:sz="4" w:space="0" w:color="auto"/>
            </w:tcBorders>
            <w:hideMark/>
          </w:tcPr>
          <w:p w:rsidR="003F24B4" w:rsidRPr="003F24B4" w:rsidRDefault="003F24B4" w:rsidP="003F24B4">
            <w:pPr>
              <w:spacing w:after="0" w:line="240" w:lineRule="auto"/>
              <w:rPr>
                <w:rFonts w:ascii="Times New Roman" w:eastAsia="Calibri" w:hAnsi="Times New Roman" w:cs="Times New Roman"/>
                <w:sz w:val="28"/>
                <w:szCs w:val="28"/>
              </w:rPr>
            </w:pPr>
            <w:r w:rsidRPr="003F24B4">
              <w:rPr>
                <w:rFonts w:ascii="Times New Roman" w:eastAsia="Calibri" w:hAnsi="Times New Roman" w:cs="Times New Roman"/>
                <w:sz w:val="28"/>
                <w:szCs w:val="28"/>
              </w:rPr>
              <w:t>1</w:t>
            </w:r>
          </w:p>
        </w:tc>
        <w:tc>
          <w:tcPr>
            <w:tcW w:w="3671" w:type="dxa"/>
            <w:tcBorders>
              <w:top w:val="single" w:sz="4" w:space="0" w:color="auto"/>
              <w:left w:val="single" w:sz="4" w:space="0" w:color="auto"/>
              <w:bottom w:val="single" w:sz="4" w:space="0" w:color="auto"/>
              <w:right w:val="single" w:sz="4" w:space="0" w:color="auto"/>
            </w:tcBorders>
            <w:hideMark/>
          </w:tcPr>
          <w:p w:rsidR="003F24B4" w:rsidRPr="003F24B4" w:rsidRDefault="003F24B4" w:rsidP="003F24B4">
            <w:pPr>
              <w:spacing w:after="0" w:line="240" w:lineRule="auto"/>
              <w:rPr>
                <w:rFonts w:ascii="Times New Roman" w:eastAsia="Calibri" w:hAnsi="Times New Roman" w:cs="Times New Roman"/>
                <w:sz w:val="28"/>
                <w:szCs w:val="28"/>
              </w:rPr>
            </w:pPr>
            <w:r w:rsidRPr="003F24B4">
              <w:rPr>
                <w:rFonts w:ascii="Times New Roman" w:eastAsia="Calibri" w:hAnsi="Times New Roman" w:cs="Times New Roman"/>
                <w:sz w:val="28"/>
                <w:szCs w:val="28"/>
              </w:rPr>
              <w:t>Мордоврегионгаз,г.Рузаевка</w:t>
            </w:r>
          </w:p>
        </w:tc>
        <w:tc>
          <w:tcPr>
            <w:tcW w:w="1836" w:type="dxa"/>
            <w:tcBorders>
              <w:top w:val="single" w:sz="4" w:space="0" w:color="auto"/>
              <w:left w:val="single" w:sz="4" w:space="0" w:color="auto"/>
              <w:bottom w:val="single" w:sz="4" w:space="0" w:color="auto"/>
              <w:right w:val="single" w:sz="4" w:space="0" w:color="auto"/>
            </w:tcBorders>
          </w:tcPr>
          <w:p w:rsidR="003F24B4" w:rsidRPr="003F24B4" w:rsidRDefault="003F24B4" w:rsidP="003F24B4">
            <w:pPr>
              <w:spacing w:after="0" w:line="240" w:lineRule="auto"/>
              <w:rPr>
                <w:rFonts w:ascii="Times New Roman" w:eastAsia="Calibri" w:hAnsi="Times New Roman" w:cs="Times New Roman"/>
                <w:sz w:val="28"/>
                <w:szCs w:val="28"/>
              </w:rPr>
            </w:pPr>
          </w:p>
        </w:tc>
        <w:tc>
          <w:tcPr>
            <w:tcW w:w="2004" w:type="dxa"/>
            <w:tcBorders>
              <w:top w:val="single" w:sz="4" w:space="0" w:color="auto"/>
              <w:left w:val="single" w:sz="4" w:space="0" w:color="auto"/>
              <w:bottom w:val="single" w:sz="4" w:space="0" w:color="auto"/>
              <w:right w:val="single" w:sz="4" w:space="0" w:color="auto"/>
            </w:tcBorders>
          </w:tcPr>
          <w:p w:rsidR="003F24B4" w:rsidRPr="003F24B4" w:rsidRDefault="003F24B4" w:rsidP="003F24B4">
            <w:pPr>
              <w:spacing w:after="0" w:line="240" w:lineRule="auto"/>
              <w:rPr>
                <w:rFonts w:ascii="Times New Roman" w:eastAsia="Calibri" w:hAnsi="Times New Roman" w:cs="Times New Roman"/>
                <w:sz w:val="28"/>
                <w:szCs w:val="28"/>
              </w:rPr>
            </w:pPr>
          </w:p>
        </w:tc>
        <w:tc>
          <w:tcPr>
            <w:tcW w:w="1512" w:type="dxa"/>
            <w:tcBorders>
              <w:top w:val="single" w:sz="4" w:space="0" w:color="auto"/>
              <w:left w:val="single" w:sz="4" w:space="0" w:color="auto"/>
              <w:bottom w:val="single" w:sz="4" w:space="0" w:color="auto"/>
              <w:right w:val="single" w:sz="4" w:space="0" w:color="auto"/>
            </w:tcBorders>
          </w:tcPr>
          <w:p w:rsidR="003F24B4" w:rsidRPr="003F24B4" w:rsidRDefault="003F24B4" w:rsidP="003F24B4">
            <w:pPr>
              <w:spacing w:after="0" w:line="240" w:lineRule="auto"/>
              <w:rPr>
                <w:rFonts w:ascii="Times New Roman" w:eastAsia="Calibri" w:hAnsi="Times New Roman" w:cs="Times New Roman"/>
                <w:sz w:val="28"/>
                <w:szCs w:val="28"/>
              </w:rPr>
            </w:pPr>
          </w:p>
        </w:tc>
      </w:tr>
    </w:tbl>
    <w:p w:rsidR="003F24B4" w:rsidRDefault="003F24B4" w:rsidP="003F24B4">
      <w:pPr>
        <w:spacing w:after="0" w:line="360" w:lineRule="auto"/>
        <w:ind w:firstLine="709"/>
        <w:rPr>
          <w:rFonts w:ascii="Times New Roman" w:eastAsia="Times New Roman" w:hAnsi="Times New Roman" w:cs="Times New Roman"/>
          <w:sz w:val="28"/>
          <w:szCs w:val="28"/>
          <w:lang w:eastAsia="ru-RU"/>
        </w:rPr>
      </w:pPr>
    </w:p>
    <w:p w:rsidR="003F24B4" w:rsidRPr="00E148C9" w:rsidRDefault="003F24B4" w:rsidP="00E148C9">
      <w:pPr>
        <w:rPr>
          <w:lang w:eastAsia="ru-RU"/>
        </w:rPr>
      </w:pPr>
    </w:p>
    <w:p w:rsidR="00E057BA" w:rsidRDefault="00E057BA" w:rsidP="007B18BD">
      <w:pPr>
        <w:pStyle w:val="2"/>
      </w:pPr>
      <w:r>
        <w:t>2.5. Система водоотведения</w:t>
      </w:r>
      <w:bookmarkEnd w:id="19"/>
      <w:bookmarkEnd w:id="20"/>
      <w:bookmarkEnd w:id="21"/>
    </w:p>
    <w:p w:rsidR="00E057BA" w:rsidRDefault="00E057BA" w:rsidP="007B18BD">
      <w:pPr>
        <w:pStyle w:val="a5"/>
      </w:pPr>
    </w:p>
    <w:p w:rsidR="00E057BA" w:rsidRDefault="00E057BA" w:rsidP="007B18BD">
      <w:pPr>
        <w:pStyle w:val="a5"/>
      </w:pPr>
      <w:r>
        <w:t xml:space="preserve">В населённых пунктах </w:t>
      </w:r>
      <w:r w:rsidR="003F24B4" w:rsidRPr="003F24B4">
        <w:t>Адашевского</w:t>
      </w:r>
      <w:r>
        <w:t xml:space="preserve"> сельского поселения централизованная система канализации отсутствует.</w:t>
      </w:r>
    </w:p>
    <w:p w:rsidR="00E057BA" w:rsidRDefault="00E057BA" w:rsidP="007B18BD">
      <w:pPr>
        <w:pStyle w:val="a5"/>
      </w:pPr>
      <w:r>
        <w:t>Сточные воды от населения поступают в выгребы и колодцы, а затем используются для удобрения на поля и приусадебные участки.</w:t>
      </w:r>
    </w:p>
    <w:p w:rsidR="00E057BA" w:rsidRDefault="00E057BA" w:rsidP="007B18BD">
      <w:pPr>
        <w:pStyle w:val="a5"/>
      </w:pPr>
    </w:p>
    <w:p w:rsidR="00E057BA" w:rsidRDefault="00E057BA" w:rsidP="007B18BD">
      <w:pPr>
        <w:pStyle w:val="2"/>
      </w:pPr>
      <w:bookmarkStart w:id="22" w:name="_Toc470684880"/>
      <w:bookmarkStart w:id="23" w:name="_Toc471810331"/>
      <w:bookmarkStart w:id="24" w:name="_Toc471898175"/>
      <w:r>
        <w:t>2</w:t>
      </w:r>
      <w:r w:rsidRPr="00B01435">
        <w:t>.6. Система сбора и утилизации ТБО</w:t>
      </w:r>
      <w:bookmarkEnd w:id="22"/>
      <w:bookmarkEnd w:id="23"/>
      <w:bookmarkEnd w:id="24"/>
    </w:p>
    <w:p w:rsidR="003F24B4" w:rsidRPr="003F24B4" w:rsidRDefault="003F24B4" w:rsidP="003F24B4"/>
    <w:p w:rsidR="00E057BA" w:rsidRDefault="003F24B4" w:rsidP="007B18BD">
      <w:pPr>
        <w:pStyle w:val="a5"/>
      </w:pPr>
      <w:bookmarkStart w:id="25" w:name="_Toc470684881"/>
      <w:bookmarkStart w:id="26" w:name="_Toc471810332"/>
      <w:r w:rsidRPr="003F24B4">
        <w:t>На территории Адашевского сельского поселения находится 2 контейнерные площадки для сбора ТКО, с расположенными на них 3 контейнерами</w:t>
      </w:r>
      <w:r>
        <w:t>.</w:t>
      </w:r>
      <w:r w:rsidR="00C57C08">
        <w:rPr>
          <w:rStyle w:val="ac"/>
        </w:rPr>
        <w:footnoteReference w:id="2"/>
      </w:r>
    </w:p>
    <w:p w:rsidR="00E057BA" w:rsidRDefault="00E057BA" w:rsidP="007B18BD">
      <w:pPr>
        <w:spacing w:after="0"/>
        <w:rPr>
          <w:rFonts w:ascii="Times New Roman" w:hAnsi="Times New Roman"/>
          <w:sz w:val="28"/>
        </w:rPr>
      </w:pPr>
      <w:r>
        <w:br w:type="page"/>
      </w:r>
    </w:p>
    <w:p w:rsidR="00E057BA" w:rsidRPr="000D68A8" w:rsidRDefault="00E057BA" w:rsidP="007B18BD">
      <w:pPr>
        <w:pStyle w:val="1"/>
      </w:pPr>
      <w:bookmarkStart w:id="27" w:name="_Toc471898176"/>
      <w:r w:rsidRPr="000D68A8">
        <w:lastRenderedPageBreak/>
        <w:t>Раздел 3. Перспективы развития систем коммунальной инфраструктуры и прогноз спроса на коммунальные ресурсы</w:t>
      </w:r>
      <w:bookmarkEnd w:id="25"/>
      <w:bookmarkEnd w:id="26"/>
      <w:bookmarkEnd w:id="27"/>
    </w:p>
    <w:p w:rsidR="00E057BA" w:rsidRDefault="00E057BA" w:rsidP="007B18BD">
      <w:pPr>
        <w:pStyle w:val="1"/>
      </w:pPr>
    </w:p>
    <w:p w:rsidR="00E057BA" w:rsidRDefault="00E057BA" w:rsidP="007B18BD">
      <w:pPr>
        <w:pStyle w:val="2"/>
      </w:pPr>
      <w:bookmarkStart w:id="28" w:name="_Toc470684882"/>
      <w:bookmarkStart w:id="29" w:name="_Toc471810333"/>
      <w:bookmarkStart w:id="30" w:name="_Toc471898177"/>
      <w:r w:rsidRPr="00EE2ADD">
        <w:t>3.1 Перспективная схема водоснабжения</w:t>
      </w:r>
      <w:bookmarkEnd w:id="28"/>
      <w:bookmarkEnd w:id="29"/>
      <w:bookmarkEnd w:id="30"/>
    </w:p>
    <w:p w:rsidR="00E057BA" w:rsidRDefault="00E057BA" w:rsidP="007B18BD">
      <w:pPr>
        <w:pStyle w:val="a5"/>
      </w:pPr>
    </w:p>
    <w:p w:rsidR="00C57C08" w:rsidRPr="00C57C08" w:rsidRDefault="00C57C08" w:rsidP="00C57C08">
      <w:pPr>
        <w:spacing w:after="0" w:line="360" w:lineRule="auto"/>
        <w:ind w:firstLine="709"/>
        <w:rPr>
          <w:rFonts w:ascii="Times New Roman" w:hAnsi="Times New Roman"/>
          <w:sz w:val="28"/>
        </w:rPr>
      </w:pPr>
      <w:r w:rsidRPr="00C57C08">
        <w:rPr>
          <w:rFonts w:ascii="Times New Roman" w:hAnsi="Times New Roman"/>
          <w:sz w:val="28"/>
        </w:rPr>
        <w:t>Во всех населенных пунктах имеется система водопровода, обеспечивающая потребности в воде, соответствующей требованиям СанПин 2.1.4. 1074-01. «Питьевая вода» жилые здания, общественно-коммунальные, сельскохозяйственные объекты, требующие воду питьевого качества.</w:t>
      </w:r>
    </w:p>
    <w:p w:rsidR="00E057BA" w:rsidRDefault="00E057BA" w:rsidP="000F58C5">
      <w:pPr>
        <w:pStyle w:val="a5"/>
      </w:pPr>
      <w:r>
        <w:br w:type="page"/>
      </w:r>
    </w:p>
    <w:p w:rsidR="00E057BA" w:rsidRDefault="00E057BA" w:rsidP="007B18BD">
      <w:pPr>
        <w:pStyle w:val="2"/>
      </w:pPr>
      <w:bookmarkStart w:id="31" w:name="_Toc470684883"/>
      <w:bookmarkStart w:id="32" w:name="_Toc471810334"/>
      <w:bookmarkStart w:id="33" w:name="_Toc471898178"/>
      <w:r>
        <w:lastRenderedPageBreak/>
        <w:t>3.2. Перспективная схема электроснабжения</w:t>
      </w:r>
      <w:bookmarkEnd w:id="31"/>
      <w:bookmarkEnd w:id="32"/>
      <w:bookmarkEnd w:id="33"/>
    </w:p>
    <w:p w:rsidR="00E057BA" w:rsidRDefault="00E057BA" w:rsidP="007B18BD">
      <w:pPr>
        <w:pStyle w:val="a5"/>
      </w:pPr>
    </w:p>
    <w:p w:rsidR="00E057BA" w:rsidRDefault="00E057BA" w:rsidP="007B18BD">
      <w:pPr>
        <w:pStyle w:val="a5"/>
      </w:pPr>
      <w:r w:rsidRPr="00836D8B">
        <w:t>Рост электрических нагрузок на расчетный срок возможен и обусловлен необходимостью создания комфортных условий для проживания населения и благоустройством жилого фонда.</w:t>
      </w:r>
    </w:p>
    <w:p w:rsidR="00E057BA" w:rsidRDefault="00E057BA" w:rsidP="007B18BD">
      <w:pPr>
        <w:pStyle w:val="a5"/>
      </w:pPr>
      <w:r>
        <w:t>Кроме того, рост строительства жилого фонда, приобретение новых, усовершенствованных бытовых электроприборов требуют увеличения мощности и пропускной способности трансформаторных подстанций.</w:t>
      </w:r>
    </w:p>
    <w:p w:rsidR="00E057BA" w:rsidRDefault="00E057BA" w:rsidP="007B18BD">
      <w:pPr>
        <w:pStyle w:val="a5"/>
      </w:pPr>
      <w:r>
        <w:t xml:space="preserve">Рост нагрузок в коммунально-бытовом секторе происходит за счет строительства жилых зданий, объектов соцкультбыта, общественных, административных, спортивных сооружений и объектов коммунального хозяйства, а также реконструкции и модернизации существующего жилого фонда. Растет нагрузка и в связи с увеличением уровня электрификации быта в сохраняемом жилом фонде. </w:t>
      </w:r>
    </w:p>
    <w:p w:rsidR="000F58C5" w:rsidRDefault="000F58C5">
      <w:pPr>
        <w:rPr>
          <w:rFonts w:ascii="Times New Roman" w:eastAsiaTheme="majorEastAsia" w:hAnsi="Times New Roman" w:cstheme="majorBidi"/>
          <w:b/>
          <w:bCs/>
          <w:color w:val="000000" w:themeColor="text1"/>
          <w:sz w:val="28"/>
          <w:szCs w:val="26"/>
        </w:rPr>
      </w:pPr>
      <w:bookmarkStart w:id="34" w:name="_Toc470684884"/>
      <w:bookmarkStart w:id="35" w:name="_Toc471810335"/>
      <w:bookmarkStart w:id="36" w:name="_Toc471898179"/>
      <w:r>
        <w:br w:type="page"/>
      </w:r>
    </w:p>
    <w:p w:rsidR="00E057BA" w:rsidRDefault="00E057BA" w:rsidP="007B18BD">
      <w:pPr>
        <w:pStyle w:val="2"/>
      </w:pPr>
      <w:r>
        <w:lastRenderedPageBreak/>
        <w:t xml:space="preserve">3.3. Перспективная схема водоотведения </w:t>
      </w:r>
      <w:r w:rsidR="00C57C08" w:rsidRPr="00C57C08">
        <w:t>Адашевского</w:t>
      </w:r>
      <w:r>
        <w:t xml:space="preserve"> сельского поселения</w:t>
      </w:r>
      <w:bookmarkEnd w:id="34"/>
      <w:bookmarkEnd w:id="35"/>
      <w:bookmarkEnd w:id="36"/>
    </w:p>
    <w:p w:rsidR="00E057BA" w:rsidRDefault="00E057BA" w:rsidP="007B18BD">
      <w:pPr>
        <w:pStyle w:val="a5"/>
      </w:pPr>
    </w:p>
    <w:p w:rsidR="00E057BA" w:rsidRDefault="00E057BA" w:rsidP="007B18BD">
      <w:pPr>
        <w:pStyle w:val="a5"/>
      </w:pPr>
      <w:r>
        <w:t>Водоотведение проектируется в септики и выгребные ямы.</w:t>
      </w:r>
    </w:p>
    <w:p w:rsidR="00E057BA" w:rsidRDefault="00E057BA" w:rsidP="007B18BD">
      <w:pPr>
        <w:pStyle w:val="a5"/>
      </w:pPr>
      <w:r>
        <w:t>Одной из главных задач является организация строительства водонепроницаемых выгребов, что значительно улучшит санитарное состояние поселений и предотвратит загрязнение грунтовых вод.</w:t>
      </w:r>
    </w:p>
    <w:p w:rsidR="00E057BA" w:rsidRPr="001C5050" w:rsidRDefault="00E057BA" w:rsidP="007B18BD">
      <w:pPr>
        <w:pStyle w:val="a5"/>
      </w:pPr>
      <w:r w:rsidRPr="001C5050">
        <w:t xml:space="preserve">В рамках данной Программы не разрабатывались перспективные пути развития системы водоотведения в </w:t>
      </w:r>
      <w:r w:rsidR="00C57C08">
        <w:t>Адашевском</w:t>
      </w:r>
      <w:r w:rsidRPr="001C5050">
        <w:t xml:space="preserve"> сельском поселении. </w:t>
      </w:r>
    </w:p>
    <w:p w:rsidR="00E057BA" w:rsidRDefault="00E057BA" w:rsidP="007B18BD">
      <w:pPr>
        <w:spacing w:after="0"/>
        <w:rPr>
          <w:rFonts w:ascii="Times New Roman" w:hAnsi="Times New Roman"/>
          <w:sz w:val="28"/>
        </w:rPr>
      </w:pPr>
      <w:r>
        <w:br w:type="page"/>
      </w:r>
    </w:p>
    <w:p w:rsidR="00E057BA" w:rsidRPr="00E057BA" w:rsidRDefault="00E057BA" w:rsidP="007B18BD">
      <w:pPr>
        <w:pStyle w:val="2"/>
      </w:pPr>
      <w:bookmarkStart w:id="37" w:name="_Toc470684885"/>
      <w:bookmarkStart w:id="38" w:name="_Toc471810336"/>
      <w:bookmarkStart w:id="39" w:name="_Toc471898180"/>
      <w:r w:rsidRPr="00E057BA">
        <w:lastRenderedPageBreak/>
        <w:t>3.4. Перспективная схема обращения с ТБО</w:t>
      </w:r>
      <w:bookmarkEnd w:id="37"/>
      <w:bookmarkEnd w:id="38"/>
      <w:bookmarkEnd w:id="39"/>
    </w:p>
    <w:p w:rsidR="00E057BA" w:rsidRDefault="00E057BA" w:rsidP="007B18BD">
      <w:pPr>
        <w:pStyle w:val="a5"/>
      </w:pPr>
    </w:p>
    <w:p w:rsidR="00C57C08" w:rsidRPr="00C57C08" w:rsidRDefault="00C57C08" w:rsidP="002F18E0">
      <w:pPr>
        <w:spacing w:after="0" w:line="360" w:lineRule="auto"/>
        <w:ind w:firstLine="709"/>
        <w:jc w:val="both"/>
        <w:rPr>
          <w:rFonts w:ascii="Times New Roman" w:hAnsi="Times New Roman" w:cs="Times New Roman"/>
          <w:sz w:val="28"/>
          <w:szCs w:val="28"/>
        </w:rPr>
      </w:pPr>
      <w:r w:rsidRPr="00C57C08">
        <w:rPr>
          <w:rFonts w:ascii="Times New Roman" w:hAnsi="Times New Roman" w:cs="Times New Roman"/>
          <w:sz w:val="28"/>
          <w:szCs w:val="28"/>
        </w:rPr>
        <w:t xml:space="preserve">На территории Адашевского сельского поселения находится 2 контейнерные площадки для сбора ТКО, с расположенными на них 3 контейнерами </w:t>
      </w:r>
    </w:p>
    <w:p w:rsidR="00C57C08" w:rsidRDefault="00C57C08" w:rsidP="002F18E0">
      <w:pPr>
        <w:spacing w:after="0" w:line="360" w:lineRule="auto"/>
        <w:ind w:firstLine="709"/>
        <w:jc w:val="both"/>
        <w:rPr>
          <w:rFonts w:ascii="Times New Roman" w:hAnsi="Times New Roman" w:cs="Times New Roman"/>
          <w:sz w:val="28"/>
          <w:szCs w:val="28"/>
        </w:rPr>
      </w:pPr>
      <w:r w:rsidRPr="00C57C08">
        <w:rPr>
          <w:rFonts w:ascii="Times New Roman" w:hAnsi="Times New Roman" w:cs="Times New Roman"/>
          <w:sz w:val="28"/>
          <w:szCs w:val="28"/>
        </w:rPr>
        <w:t xml:space="preserve">Анализ необходимой обеспеченности контейнерами Адашевского сельского поселения представлен в таблице </w:t>
      </w:r>
      <w:r>
        <w:rPr>
          <w:rFonts w:ascii="Times New Roman" w:hAnsi="Times New Roman" w:cs="Times New Roman"/>
          <w:sz w:val="28"/>
          <w:szCs w:val="28"/>
        </w:rPr>
        <w:t>8</w:t>
      </w:r>
      <w:r w:rsidRPr="00C57C08">
        <w:rPr>
          <w:rFonts w:ascii="Times New Roman" w:hAnsi="Times New Roman" w:cs="Times New Roman"/>
          <w:sz w:val="28"/>
          <w:szCs w:val="28"/>
        </w:rPr>
        <w:t>.</w:t>
      </w:r>
    </w:p>
    <w:p w:rsidR="00E057BA" w:rsidRPr="003B5B38" w:rsidRDefault="00E057BA" w:rsidP="002F18E0">
      <w:pPr>
        <w:spacing w:after="0" w:line="360" w:lineRule="auto"/>
        <w:ind w:firstLine="709"/>
        <w:jc w:val="both"/>
        <w:rPr>
          <w:rFonts w:ascii="Times New Roman" w:hAnsi="Times New Roman"/>
          <w:sz w:val="28"/>
        </w:rPr>
      </w:pPr>
      <w:r w:rsidRPr="003B5B38">
        <w:rPr>
          <w:rFonts w:ascii="Times New Roman" w:hAnsi="Times New Roman"/>
          <w:sz w:val="28"/>
        </w:rPr>
        <w:t xml:space="preserve">Таблица </w:t>
      </w:r>
      <w:r w:rsidR="00C57C08">
        <w:rPr>
          <w:rFonts w:ascii="Times New Roman" w:hAnsi="Times New Roman"/>
          <w:sz w:val="28"/>
        </w:rPr>
        <w:t>8</w:t>
      </w:r>
      <w:r w:rsidRPr="003B5B38">
        <w:rPr>
          <w:rFonts w:ascii="Times New Roman" w:hAnsi="Times New Roman"/>
          <w:sz w:val="28"/>
        </w:rPr>
        <w:t xml:space="preserve"> – Определение необходимого количества контейнеров</w:t>
      </w:r>
    </w:p>
    <w:tbl>
      <w:tblPr>
        <w:tblW w:w="9235" w:type="dxa"/>
        <w:tblInd w:w="87" w:type="dxa"/>
        <w:tblLook w:val="04A0"/>
      </w:tblPr>
      <w:tblGrid>
        <w:gridCol w:w="640"/>
        <w:gridCol w:w="6044"/>
        <w:gridCol w:w="2551"/>
      </w:tblGrid>
      <w:tr w:rsidR="00C57C08" w:rsidRPr="00C57C08" w:rsidTr="0089090A">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C08" w:rsidRPr="00C57C08" w:rsidRDefault="00C57C08" w:rsidP="00C57C08">
            <w:pPr>
              <w:spacing w:after="0" w:line="240" w:lineRule="auto"/>
              <w:jc w:val="center"/>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 п/п</w:t>
            </w:r>
          </w:p>
        </w:tc>
        <w:tc>
          <w:tcPr>
            <w:tcW w:w="8595" w:type="dxa"/>
            <w:gridSpan w:val="2"/>
            <w:tcBorders>
              <w:top w:val="single" w:sz="4" w:space="0" w:color="auto"/>
              <w:left w:val="nil"/>
              <w:bottom w:val="single" w:sz="4" w:space="0" w:color="auto"/>
              <w:right w:val="single" w:sz="4" w:space="0" w:color="auto"/>
            </w:tcBorders>
            <w:shd w:val="clear" w:color="auto" w:fill="auto"/>
            <w:noWrap/>
            <w:vAlign w:val="center"/>
            <w:hideMark/>
          </w:tcPr>
          <w:p w:rsidR="00C57C08" w:rsidRPr="00C57C08" w:rsidRDefault="00C57C08" w:rsidP="00C57C08">
            <w:pPr>
              <w:spacing w:after="0" w:line="240" w:lineRule="auto"/>
              <w:jc w:val="center"/>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Адашевское сельское поселение</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1</w:t>
            </w:r>
          </w:p>
        </w:tc>
        <w:tc>
          <w:tcPr>
            <w:tcW w:w="6044" w:type="dxa"/>
            <w:tcBorders>
              <w:top w:val="nil"/>
              <w:left w:val="nil"/>
              <w:bottom w:val="single" w:sz="4" w:space="0" w:color="auto"/>
              <w:right w:val="single" w:sz="4" w:space="0" w:color="auto"/>
            </w:tcBorders>
            <w:shd w:val="clear" w:color="auto" w:fill="auto"/>
            <w:vAlign w:val="bottom"/>
            <w:hideMark/>
          </w:tcPr>
          <w:p w:rsidR="00C57C08" w:rsidRPr="00C57C08" w:rsidRDefault="00C57C08" w:rsidP="00C57C08">
            <w:pPr>
              <w:spacing w:after="0" w:line="240" w:lineRule="auto"/>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Количество образующихся отходов, тонн</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741,00</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2</w:t>
            </w:r>
          </w:p>
        </w:tc>
        <w:tc>
          <w:tcPr>
            <w:tcW w:w="6044" w:type="dxa"/>
            <w:tcBorders>
              <w:top w:val="nil"/>
              <w:left w:val="nil"/>
              <w:bottom w:val="single" w:sz="4" w:space="0" w:color="auto"/>
              <w:right w:val="single" w:sz="4" w:space="0" w:color="auto"/>
            </w:tcBorders>
            <w:shd w:val="clear" w:color="auto" w:fill="auto"/>
            <w:vAlign w:val="bottom"/>
            <w:hideMark/>
          </w:tcPr>
          <w:p w:rsidR="00C57C08" w:rsidRPr="00C57C08" w:rsidRDefault="00C57C08" w:rsidP="00C57C08">
            <w:pPr>
              <w:spacing w:after="0" w:line="240" w:lineRule="auto"/>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Численность населения, чел.</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494</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2</w:t>
            </w:r>
          </w:p>
        </w:tc>
        <w:tc>
          <w:tcPr>
            <w:tcW w:w="6044"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Средний норматив, м3/год</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1,50</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3</w:t>
            </w:r>
          </w:p>
        </w:tc>
        <w:tc>
          <w:tcPr>
            <w:tcW w:w="6044"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Объем отходов, обеспеченный контейнерами, тонн</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343,20</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4</w:t>
            </w:r>
          </w:p>
        </w:tc>
        <w:tc>
          <w:tcPr>
            <w:tcW w:w="6044"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Объем отходов, необеспеченный контейнерами, тонн</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color w:val="000000"/>
                <w:sz w:val="24"/>
                <w:szCs w:val="24"/>
                <w:lang w:eastAsia="ru-RU"/>
              </w:rPr>
            </w:pPr>
            <w:r w:rsidRPr="00C57C08">
              <w:rPr>
                <w:rFonts w:ascii="Times New Roman" w:eastAsia="Times New Roman" w:hAnsi="Times New Roman" w:cs="Times New Roman"/>
                <w:color w:val="000000"/>
                <w:sz w:val="24"/>
                <w:szCs w:val="24"/>
                <w:lang w:eastAsia="ru-RU"/>
              </w:rPr>
              <w:t>397,80</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5</w:t>
            </w:r>
          </w:p>
        </w:tc>
        <w:tc>
          <w:tcPr>
            <w:tcW w:w="6044"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Количество необходимых контейнеров 1,1м3</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0</w:t>
            </w:r>
          </w:p>
        </w:tc>
      </w:tr>
      <w:tr w:rsidR="00C57C08" w:rsidRPr="00C57C08" w:rsidTr="0089090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center"/>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6</w:t>
            </w:r>
          </w:p>
        </w:tc>
        <w:tc>
          <w:tcPr>
            <w:tcW w:w="6044"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Количество необходимых контейнеров 5 м3</w:t>
            </w:r>
          </w:p>
        </w:tc>
        <w:tc>
          <w:tcPr>
            <w:tcW w:w="2551" w:type="dxa"/>
            <w:tcBorders>
              <w:top w:val="nil"/>
              <w:left w:val="nil"/>
              <w:bottom w:val="single" w:sz="4" w:space="0" w:color="auto"/>
              <w:right w:val="single" w:sz="4" w:space="0" w:color="auto"/>
            </w:tcBorders>
            <w:shd w:val="clear" w:color="auto" w:fill="auto"/>
            <w:noWrap/>
            <w:vAlign w:val="bottom"/>
            <w:hideMark/>
          </w:tcPr>
          <w:p w:rsidR="00C57C08" w:rsidRPr="00C57C08" w:rsidRDefault="00C57C08" w:rsidP="00C57C08">
            <w:pPr>
              <w:spacing w:after="0" w:line="240" w:lineRule="auto"/>
              <w:jc w:val="right"/>
              <w:rPr>
                <w:rFonts w:ascii="Times New Roman" w:eastAsia="Times New Roman" w:hAnsi="Times New Roman" w:cs="Times New Roman"/>
                <w:b/>
                <w:bCs/>
                <w:color w:val="000000"/>
                <w:sz w:val="24"/>
                <w:szCs w:val="24"/>
                <w:lang w:eastAsia="ru-RU"/>
              </w:rPr>
            </w:pPr>
            <w:r w:rsidRPr="00C57C08">
              <w:rPr>
                <w:rFonts w:ascii="Times New Roman" w:eastAsia="Times New Roman" w:hAnsi="Times New Roman" w:cs="Times New Roman"/>
                <w:b/>
                <w:bCs/>
                <w:color w:val="000000"/>
                <w:sz w:val="24"/>
                <w:szCs w:val="24"/>
                <w:lang w:eastAsia="ru-RU"/>
              </w:rPr>
              <w:t>1</w:t>
            </w:r>
          </w:p>
        </w:tc>
      </w:tr>
    </w:tbl>
    <w:p w:rsidR="000F58C5" w:rsidRDefault="000F58C5" w:rsidP="007B18BD">
      <w:pPr>
        <w:autoSpaceDE w:val="0"/>
        <w:autoSpaceDN w:val="0"/>
        <w:adjustRightInd w:val="0"/>
        <w:spacing w:after="0" w:line="360" w:lineRule="auto"/>
        <w:ind w:firstLine="709"/>
        <w:jc w:val="both"/>
        <w:rPr>
          <w:rFonts w:ascii="Times New Roman" w:hAnsi="Times New Roman" w:cs="Times New Roman"/>
          <w:sz w:val="28"/>
          <w:szCs w:val="28"/>
        </w:rPr>
      </w:pPr>
    </w:p>
    <w:p w:rsidR="00E057BA" w:rsidRDefault="00C57C08" w:rsidP="007B18BD">
      <w:pPr>
        <w:pStyle w:val="a5"/>
      </w:pPr>
      <w:r w:rsidRPr="00C57C08">
        <w:rPr>
          <w:rFonts w:cs="Times New Roman"/>
          <w:szCs w:val="28"/>
        </w:rPr>
        <w:t>Согласно приведенным расчётам, в Адашевском сельском поселении необходима дополнительная  установкаконтейнера для сбора ТКО от населенияв количестве 1 шт., вместимостью 5 м3.</w:t>
      </w:r>
      <w:r>
        <w:rPr>
          <w:rStyle w:val="ac"/>
          <w:rFonts w:cs="Times New Roman"/>
          <w:szCs w:val="28"/>
        </w:rPr>
        <w:footnoteReference w:id="3"/>
      </w:r>
    </w:p>
    <w:p w:rsidR="00E057BA" w:rsidRDefault="00E057BA" w:rsidP="007B18BD">
      <w:pPr>
        <w:pStyle w:val="a5"/>
      </w:pPr>
    </w:p>
    <w:p w:rsidR="00E057BA" w:rsidRDefault="00E057BA" w:rsidP="007B18BD">
      <w:pPr>
        <w:spacing w:after="0"/>
        <w:rPr>
          <w:rFonts w:ascii="Times New Roman" w:hAnsi="Times New Roman"/>
          <w:sz w:val="28"/>
        </w:rPr>
      </w:pPr>
      <w:r>
        <w:br w:type="page"/>
      </w:r>
    </w:p>
    <w:p w:rsidR="00E057BA" w:rsidRDefault="00E057BA" w:rsidP="007B18BD">
      <w:pPr>
        <w:pStyle w:val="1"/>
      </w:pPr>
      <w:bookmarkStart w:id="40" w:name="_Toc470684886"/>
      <w:bookmarkStart w:id="41" w:name="_Toc471810337"/>
      <w:bookmarkStart w:id="42" w:name="_Toc471898181"/>
      <w:r>
        <w:lastRenderedPageBreak/>
        <w:t xml:space="preserve">Раздел </w:t>
      </w:r>
      <w:r w:rsidRPr="00B740DA">
        <w:t>4. Целевые показатели развития коммунальной инфраструктуры</w:t>
      </w:r>
      <w:bookmarkEnd w:id="40"/>
      <w:bookmarkEnd w:id="41"/>
      <w:bookmarkEnd w:id="42"/>
    </w:p>
    <w:p w:rsidR="00E057BA" w:rsidRPr="00D34CFA" w:rsidRDefault="00E057BA" w:rsidP="007B18BD">
      <w:pPr>
        <w:spacing w:after="0"/>
      </w:pPr>
    </w:p>
    <w:p w:rsidR="00E057BA" w:rsidRDefault="00E057BA" w:rsidP="007B18BD">
      <w:pPr>
        <w:pStyle w:val="2"/>
      </w:pPr>
      <w:bookmarkStart w:id="43" w:name="_Toc470684887"/>
      <w:bookmarkStart w:id="44" w:name="_Toc471810338"/>
      <w:bookmarkStart w:id="45" w:name="_Toc471898182"/>
      <w:r w:rsidRPr="00B740DA">
        <w:t>4.1 Показатели качества поставляемого коммунального ресурса</w:t>
      </w:r>
      <w:bookmarkEnd w:id="43"/>
      <w:bookmarkEnd w:id="44"/>
      <w:bookmarkEnd w:id="45"/>
    </w:p>
    <w:p w:rsidR="000F58C5" w:rsidRPr="000F58C5" w:rsidRDefault="000F58C5" w:rsidP="000F58C5"/>
    <w:p w:rsidR="00E057BA" w:rsidRDefault="00E057BA" w:rsidP="007B18BD">
      <w:pPr>
        <w:spacing w:after="0" w:line="360" w:lineRule="auto"/>
        <w:ind w:firstLine="708"/>
        <w:jc w:val="both"/>
        <w:outlineLvl w:val="2"/>
        <w:rPr>
          <w:rFonts w:ascii="Times New Roman" w:hAnsi="Times New Roman"/>
          <w:bCs/>
          <w:sz w:val="28"/>
          <w:szCs w:val="28"/>
        </w:rPr>
      </w:pPr>
      <w:bookmarkStart w:id="46" w:name="_Toc470684888"/>
      <w:bookmarkStart w:id="47" w:name="_Toc471810339"/>
      <w:bookmarkStart w:id="48" w:name="_Toc471897963"/>
      <w:bookmarkStart w:id="49" w:name="_Toc471898090"/>
      <w:bookmarkStart w:id="50" w:name="_Toc471898183"/>
      <w:r>
        <w:rPr>
          <w:rFonts w:ascii="Times New Roman" w:hAnsi="Times New Roman"/>
          <w:bCs/>
          <w:sz w:val="28"/>
          <w:szCs w:val="28"/>
        </w:rPr>
        <w:t>По качеству поставляемого ресурса, электроэнергия поставляется потребителями в соответствии с ГОСТ 13109-97 «Электроэнергия. Совместимость технических средств электромагнитная. Норм качества электрической энергии в системах электроснабжения общего назначения» и другими нормативными документами.</w:t>
      </w:r>
      <w:bookmarkEnd w:id="46"/>
      <w:bookmarkEnd w:id="47"/>
      <w:bookmarkEnd w:id="48"/>
      <w:bookmarkEnd w:id="49"/>
      <w:bookmarkEnd w:id="50"/>
    </w:p>
    <w:p w:rsidR="00E057BA" w:rsidRDefault="00E057BA" w:rsidP="007B18BD">
      <w:pPr>
        <w:spacing w:after="0" w:line="360" w:lineRule="auto"/>
        <w:ind w:firstLine="708"/>
        <w:jc w:val="both"/>
        <w:outlineLvl w:val="2"/>
        <w:rPr>
          <w:rFonts w:ascii="Times New Roman" w:hAnsi="Times New Roman"/>
          <w:bCs/>
          <w:sz w:val="28"/>
          <w:szCs w:val="28"/>
        </w:rPr>
      </w:pPr>
      <w:bookmarkStart w:id="51" w:name="_Toc470684889"/>
      <w:bookmarkStart w:id="52" w:name="_Toc471810340"/>
      <w:bookmarkStart w:id="53" w:name="_Toc471897964"/>
      <w:bookmarkStart w:id="54" w:name="_Toc471898091"/>
      <w:bookmarkStart w:id="55" w:name="_Toc471898184"/>
      <w:r>
        <w:rPr>
          <w:rFonts w:ascii="Times New Roman" w:hAnsi="Times New Roman"/>
          <w:bCs/>
          <w:sz w:val="28"/>
          <w:szCs w:val="28"/>
        </w:rPr>
        <w:t>При выработке тепловой энергии воздействие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w:t>
      </w:r>
      <w:bookmarkEnd w:id="51"/>
      <w:bookmarkEnd w:id="52"/>
      <w:bookmarkEnd w:id="53"/>
      <w:bookmarkEnd w:id="54"/>
      <w:bookmarkEnd w:id="55"/>
    </w:p>
    <w:p w:rsidR="00E057BA" w:rsidRDefault="00E057BA" w:rsidP="007B18BD">
      <w:pPr>
        <w:tabs>
          <w:tab w:val="left" w:pos="8080"/>
        </w:tabs>
        <w:spacing w:after="0" w:line="360" w:lineRule="auto"/>
        <w:ind w:firstLine="720"/>
        <w:rPr>
          <w:rFonts w:ascii="Times New Roman" w:hAnsi="Times New Roman"/>
          <w:sz w:val="28"/>
          <w:szCs w:val="28"/>
        </w:rPr>
      </w:pPr>
    </w:p>
    <w:p w:rsidR="00E057BA" w:rsidRDefault="00E057BA" w:rsidP="007B18BD">
      <w:pPr>
        <w:pStyle w:val="2"/>
      </w:pPr>
      <w:bookmarkStart w:id="56" w:name="_Toc470684890"/>
      <w:bookmarkStart w:id="57" w:name="_Toc471810341"/>
      <w:bookmarkStart w:id="58" w:name="_Toc471898185"/>
      <w:r w:rsidRPr="00D33D9C">
        <w:t>4.2. Показатели надежности систем ресурсоснабжения</w:t>
      </w:r>
      <w:bookmarkEnd w:id="56"/>
      <w:bookmarkEnd w:id="57"/>
      <w:bookmarkEnd w:id="58"/>
    </w:p>
    <w:p w:rsidR="000F58C5" w:rsidRPr="000F58C5" w:rsidRDefault="000F58C5" w:rsidP="000F58C5"/>
    <w:p w:rsidR="00E057BA" w:rsidRDefault="00E057BA" w:rsidP="007B18BD">
      <w:pPr>
        <w:spacing w:after="0" w:line="360" w:lineRule="auto"/>
        <w:ind w:firstLine="720"/>
        <w:jc w:val="both"/>
        <w:rPr>
          <w:rFonts w:ascii="Times New Roman" w:hAnsi="Times New Roman"/>
          <w:bCs/>
          <w:sz w:val="28"/>
          <w:szCs w:val="28"/>
        </w:rPr>
      </w:pPr>
      <w:r w:rsidRPr="006E53CC">
        <w:rPr>
          <w:rFonts w:ascii="Times New Roman" w:hAnsi="Times New Roman"/>
          <w:bCs/>
          <w:sz w:val="28"/>
          <w:szCs w:val="28"/>
        </w:rPr>
        <w:t>Надежность и готовность систем ресурсоснабжения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(Ростехнадзора, МЧС).</w:t>
      </w:r>
    </w:p>
    <w:p w:rsidR="00E057BA" w:rsidRDefault="00E057BA" w:rsidP="007B18BD">
      <w:pPr>
        <w:pStyle w:val="1"/>
      </w:pPr>
      <w:r>
        <w:br w:type="page"/>
      </w:r>
      <w:bookmarkStart w:id="59" w:name="_Toc470684891"/>
      <w:bookmarkStart w:id="60" w:name="_Toc471810342"/>
      <w:bookmarkStart w:id="61" w:name="_Toc471898186"/>
      <w:r w:rsidRPr="00C501A6">
        <w:lastRenderedPageBreak/>
        <w:t>Раздел 5. Программа инвестиционных проектов, обеспечивающих достижение целевых показателей</w:t>
      </w:r>
      <w:bookmarkEnd w:id="59"/>
      <w:bookmarkEnd w:id="60"/>
      <w:bookmarkEnd w:id="61"/>
    </w:p>
    <w:p w:rsidR="00E057BA" w:rsidRDefault="00E057BA" w:rsidP="007B18BD">
      <w:pPr>
        <w:pStyle w:val="a5"/>
      </w:pPr>
    </w:p>
    <w:p w:rsidR="00E057BA" w:rsidRDefault="00C57C08" w:rsidP="007B18BD">
      <w:pPr>
        <w:pStyle w:val="2"/>
        <w:rPr>
          <w:rFonts w:eastAsia="Calibri"/>
        </w:rPr>
      </w:pPr>
      <w:bookmarkStart w:id="62" w:name="_Toc471898214"/>
      <w:r>
        <w:t>5.1</w:t>
      </w:r>
      <w:r w:rsidR="00E057BA">
        <w:t xml:space="preserve">. </w:t>
      </w:r>
      <w:bookmarkStart w:id="63" w:name="_Toc471807156"/>
      <w:bookmarkStart w:id="64" w:name="_Toc471894227"/>
      <w:r w:rsidR="00E057BA" w:rsidRPr="00031F8A">
        <w:rPr>
          <w:rFonts w:eastAsia="Calibri"/>
        </w:rPr>
        <w:t>Программа инвестиционных проек</w:t>
      </w:r>
      <w:r w:rsidR="000F58C5">
        <w:rPr>
          <w:rFonts w:eastAsia="Calibri"/>
        </w:rPr>
        <w:t>тов развития системы сбора и вывоз</w:t>
      </w:r>
      <w:r w:rsidR="00E057BA" w:rsidRPr="00031F8A">
        <w:rPr>
          <w:rFonts w:eastAsia="Calibri"/>
        </w:rPr>
        <w:t>а бытовых отходов</w:t>
      </w:r>
      <w:r w:rsidR="00C0468A">
        <w:rPr>
          <w:rFonts w:eastAsia="Calibri"/>
        </w:rPr>
        <w:t xml:space="preserve"> </w:t>
      </w:r>
      <w:r w:rsidRPr="00C57C08">
        <w:rPr>
          <w:rFonts w:eastAsia="Calibri"/>
        </w:rPr>
        <w:t>Адашевского</w:t>
      </w:r>
      <w:r w:rsidR="00C0468A">
        <w:rPr>
          <w:rFonts w:eastAsia="Calibri"/>
        </w:rPr>
        <w:t xml:space="preserve"> </w:t>
      </w:r>
      <w:r w:rsidR="00E057BA" w:rsidRPr="00031F8A">
        <w:rPr>
          <w:rFonts w:eastAsia="Calibri"/>
        </w:rPr>
        <w:t>сельского поселения 201</w:t>
      </w:r>
      <w:r w:rsidR="00E63975">
        <w:rPr>
          <w:rFonts w:eastAsia="Calibri"/>
        </w:rPr>
        <w:t>8</w:t>
      </w:r>
      <w:r w:rsidR="00E057BA">
        <w:rPr>
          <w:rFonts w:eastAsia="Calibri"/>
        </w:rPr>
        <w:t>-202</w:t>
      </w:r>
      <w:r w:rsidR="00E63975">
        <w:rPr>
          <w:rFonts w:eastAsia="Calibri"/>
        </w:rPr>
        <w:t>8</w:t>
      </w:r>
      <w:r w:rsidR="00E057BA" w:rsidRPr="00031F8A">
        <w:rPr>
          <w:rFonts w:eastAsia="Calibri"/>
        </w:rPr>
        <w:t xml:space="preserve"> годы </w:t>
      </w:r>
      <w:r w:rsidR="00E057BA" w:rsidRPr="00085E05">
        <w:rPr>
          <w:rFonts w:eastAsia="Calibri"/>
        </w:rPr>
        <w:t>(в ценах 201</w:t>
      </w:r>
      <w:r w:rsidR="00E63975">
        <w:rPr>
          <w:rFonts w:eastAsia="Calibri"/>
        </w:rPr>
        <w:t>6</w:t>
      </w:r>
      <w:r w:rsidR="00E057BA" w:rsidRPr="00085E05">
        <w:rPr>
          <w:rFonts w:eastAsia="Calibri"/>
        </w:rPr>
        <w:t>)</w:t>
      </w:r>
      <w:bookmarkEnd w:id="62"/>
      <w:bookmarkEnd w:id="63"/>
      <w:bookmarkEnd w:id="64"/>
    </w:p>
    <w:p w:rsidR="00E057BA" w:rsidRPr="003077C5" w:rsidRDefault="00E057BA" w:rsidP="007B18BD">
      <w:pPr>
        <w:overflowPunct w:val="0"/>
        <w:autoSpaceDE w:val="0"/>
        <w:autoSpaceDN w:val="0"/>
        <w:adjustRightInd w:val="0"/>
        <w:spacing w:after="0" w:line="360" w:lineRule="auto"/>
        <w:ind w:right="2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C57C08">
        <w:rPr>
          <w:rFonts w:ascii="Times New Roman" w:eastAsia="Times New Roman" w:hAnsi="Times New Roman" w:cs="Times New Roman"/>
          <w:sz w:val="28"/>
          <w:szCs w:val="28"/>
        </w:rPr>
        <w:t>9</w:t>
      </w:r>
    </w:p>
    <w:tbl>
      <w:tblPr>
        <w:tblStyle w:val="23"/>
        <w:tblW w:w="0" w:type="auto"/>
        <w:tblLook w:val="04A0"/>
      </w:tblPr>
      <w:tblGrid>
        <w:gridCol w:w="539"/>
        <w:gridCol w:w="1289"/>
        <w:gridCol w:w="1427"/>
        <w:gridCol w:w="1560"/>
        <w:gridCol w:w="1417"/>
        <w:gridCol w:w="1394"/>
        <w:gridCol w:w="1945"/>
      </w:tblGrid>
      <w:tr w:rsidR="000F58C5" w:rsidRPr="000F58C5" w:rsidTr="00A613CB">
        <w:tc>
          <w:tcPr>
            <w:tcW w:w="5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65" w:name="_Toc471807157"/>
            <w:bookmarkStart w:id="66" w:name="_Toc471894228"/>
            <w:r w:rsidRPr="000F58C5">
              <w:rPr>
                <w:rFonts w:ascii="Times New Roman" w:eastAsiaTheme="minorEastAsia" w:hAnsi="Times New Roman" w:cs="Times New Roman"/>
                <w:b/>
                <w:bCs/>
                <w:lang w:eastAsia="ru-RU"/>
              </w:rPr>
              <w:t>№ п/п</w:t>
            </w:r>
            <w:bookmarkEnd w:id="65"/>
            <w:bookmarkEnd w:id="66"/>
          </w:p>
        </w:tc>
        <w:tc>
          <w:tcPr>
            <w:tcW w:w="12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67" w:name="_Toc471807158"/>
            <w:bookmarkStart w:id="68" w:name="_Toc471894229"/>
            <w:r w:rsidRPr="000F58C5">
              <w:rPr>
                <w:rFonts w:ascii="Times New Roman" w:eastAsiaTheme="minorEastAsia" w:hAnsi="Times New Roman" w:cs="Times New Roman"/>
                <w:b/>
                <w:bCs/>
                <w:lang w:eastAsia="ru-RU"/>
              </w:rPr>
              <w:t>Описание проекта</w:t>
            </w:r>
            <w:bookmarkEnd w:id="67"/>
            <w:bookmarkEnd w:id="68"/>
          </w:p>
        </w:tc>
        <w:tc>
          <w:tcPr>
            <w:tcW w:w="1573"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69" w:name="_Toc471807159"/>
            <w:bookmarkStart w:id="70" w:name="_Toc471894230"/>
            <w:r w:rsidRPr="000F58C5">
              <w:rPr>
                <w:rFonts w:ascii="Times New Roman" w:eastAsiaTheme="minorEastAsia" w:hAnsi="Times New Roman" w:cs="Times New Roman"/>
                <w:b/>
                <w:bCs/>
                <w:lang w:eastAsia="ru-RU"/>
              </w:rPr>
              <w:t>Цель проекта</w:t>
            </w:r>
            <w:bookmarkEnd w:id="69"/>
            <w:bookmarkEnd w:id="70"/>
          </w:p>
        </w:tc>
        <w:tc>
          <w:tcPr>
            <w:tcW w:w="152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71" w:name="_Toc471807160"/>
            <w:bookmarkStart w:id="72" w:name="_Toc471894231"/>
            <w:r w:rsidRPr="000F58C5">
              <w:rPr>
                <w:rFonts w:ascii="Times New Roman" w:eastAsiaTheme="minorEastAsia" w:hAnsi="Times New Roman" w:cs="Times New Roman"/>
                <w:b/>
                <w:bCs/>
                <w:lang w:eastAsia="ru-RU"/>
              </w:rPr>
              <w:t>Технические параметры проекта</w:t>
            </w:r>
            <w:bookmarkEnd w:id="71"/>
            <w:bookmarkEnd w:id="72"/>
          </w:p>
        </w:tc>
        <w:tc>
          <w:tcPr>
            <w:tcW w:w="130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73" w:name="_Toc471807161"/>
            <w:bookmarkStart w:id="74" w:name="_Toc471894232"/>
            <w:r w:rsidRPr="000F58C5">
              <w:rPr>
                <w:rFonts w:ascii="Times New Roman" w:eastAsiaTheme="minorEastAsia" w:hAnsi="Times New Roman" w:cs="Times New Roman"/>
                <w:b/>
                <w:bCs/>
                <w:lang w:eastAsia="ru-RU"/>
              </w:rPr>
              <w:t>Затраты на реализацию проекта (тыс. руб)</w:t>
            </w:r>
            <w:bookmarkEnd w:id="73"/>
            <w:bookmarkEnd w:id="74"/>
          </w:p>
        </w:tc>
        <w:tc>
          <w:tcPr>
            <w:tcW w:w="141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75" w:name="_Toc471807162"/>
            <w:bookmarkStart w:id="76" w:name="_Toc471894233"/>
            <w:r w:rsidRPr="000F58C5">
              <w:rPr>
                <w:rFonts w:ascii="Times New Roman" w:eastAsiaTheme="minorEastAsia" w:hAnsi="Times New Roman" w:cs="Times New Roman"/>
                <w:b/>
                <w:bCs/>
                <w:lang w:eastAsia="ru-RU"/>
              </w:rPr>
              <w:t>Срок реализации проекта</w:t>
            </w:r>
            <w:bookmarkEnd w:id="75"/>
            <w:bookmarkEnd w:id="76"/>
          </w:p>
        </w:tc>
        <w:tc>
          <w:tcPr>
            <w:tcW w:w="187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77" w:name="_Toc471807163"/>
            <w:bookmarkStart w:id="78" w:name="_Toc471894234"/>
            <w:r w:rsidRPr="000F58C5">
              <w:rPr>
                <w:rFonts w:ascii="Times New Roman" w:eastAsiaTheme="minorEastAsia" w:hAnsi="Times New Roman" w:cs="Times New Roman"/>
                <w:b/>
                <w:bCs/>
                <w:lang w:eastAsia="ru-RU"/>
              </w:rPr>
              <w:t>Предполагаемый источник финансирования</w:t>
            </w:r>
            <w:bookmarkEnd w:id="77"/>
            <w:bookmarkEnd w:id="78"/>
          </w:p>
        </w:tc>
      </w:tr>
      <w:tr w:rsidR="000F58C5" w:rsidRPr="000F58C5" w:rsidTr="00A613CB">
        <w:tc>
          <w:tcPr>
            <w:tcW w:w="5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79" w:name="_Toc471807164"/>
            <w:bookmarkStart w:id="80" w:name="_Toc471894235"/>
            <w:r w:rsidRPr="000F58C5">
              <w:rPr>
                <w:rFonts w:ascii="Times New Roman" w:eastAsiaTheme="minorEastAsia" w:hAnsi="Times New Roman" w:cs="Times New Roman"/>
                <w:b/>
                <w:bCs/>
                <w:lang w:eastAsia="ru-RU"/>
              </w:rPr>
              <w:t>1</w:t>
            </w:r>
            <w:bookmarkEnd w:id="79"/>
            <w:bookmarkEnd w:id="80"/>
          </w:p>
        </w:tc>
        <w:tc>
          <w:tcPr>
            <w:tcW w:w="12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81" w:name="_Toc471807165"/>
            <w:bookmarkStart w:id="82" w:name="_Toc471894236"/>
            <w:r w:rsidRPr="000F58C5">
              <w:rPr>
                <w:rFonts w:ascii="Times New Roman" w:eastAsiaTheme="minorEastAsia" w:hAnsi="Times New Roman" w:cs="Times New Roman"/>
                <w:b/>
                <w:bCs/>
                <w:lang w:eastAsia="ru-RU"/>
              </w:rPr>
              <w:t>2</w:t>
            </w:r>
            <w:bookmarkEnd w:id="81"/>
            <w:bookmarkEnd w:id="82"/>
          </w:p>
        </w:tc>
        <w:tc>
          <w:tcPr>
            <w:tcW w:w="1573"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83" w:name="_Toc471807166"/>
            <w:bookmarkStart w:id="84" w:name="_Toc471894237"/>
            <w:r w:rsidRPr="000F58C5">
              <w:rPr>
                <w:rFonts w:ascii="Times New Roman" w:eastAsiaTheme="minorEastAsia" w:hAnsi="Times New Roman" w:cs="Times New Roman"/>
                <w:b/>
                <w:bCs/>
                <w:lang w:eastAsia="ru-RU"/>
              </w:rPr>
              <w:t>3</w:t>
            </w:r>
            <w:bookmarkEnd w:id="83"/>
            <w:bookmarkEnd w:id="84"/>
          </w:p>
        </w:tc>
        <w:tc>
          <w:tcPr>
            <w:tcW w:w="152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85" w:name="_Toc471807167"/>
            <w:bookmarkStart w:id="86" w:name="_Toc471894238"/>
            <w:r w:rsidRPr="000F58C5">
              <w:rPr>
                <w:rFonts w:ascii="Times New Roman" w:eastAsiaTheme="minorEastAsia" w:hAnsi="Times New Roman" w:cs="Times New Roman"/>
                <w:b/>
                <w:bCs/>
                <w:lang w:eastAsia="ru-RU"/>
              </w:rPr>
              <w:t>4</w:t>
            </w:r>
            <w:bookmarkEnd w:id="85"/>
            <w:bookmarkEnd w:id="86"/>
          </w:p>
        </w:tc>
        <w:tc>
          <w:tcPr>
            <w:tcW w:w="130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87" w:name="_Toc471807168"/>
            <w:bookmarkStart w:id="88" w:name="_Toc471894239"/>
            <w:r w:rsidRPr="000F58C5">
              <w:rPr>
                <w:rFonts w:ascii="Times New Roman" w:eastAsiaTheme="minorEastAsia" w:hAnsi="Times New Roman" w:cs="Times New Roman"/>
                <w:b/>
                <w:bCs/>
                <w:lang w:eastAsia="ru-RU"/>
              </w:rPr>
              <w:t>5</w:t>
            </w:r>
            <w:bookmarkEnd w:id="87"/>
            <w:bookmarkEnd w:id="88"/>
          </w:p>
        </w:tc>
        <w:tc>
          <w:tcPr>
            <w:tcW w:w="141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89" w:name="_Toc471807169"/>
            <w:bookmarkStart w:id="90" w:name="_Toc471894240"/>
            <w:r w:rsidRPr="000F58C5">
              <w:rPr>
                <w:rFonts w:ascii="Times New Roman" w:eastAsiaTheme="minorEastAsia" w:hAnsi="Times New Roman" w:cs="Times New Roman"/>
                <w:b/>
                <w:bCs/>
                <w:lang w:eastAsia="ru-RU"/>
              </w:rPr>
              <w:t>6</w:t>
            </w:r>
            <w:bookmarkEnd w:id="89"/>
            <w:bookmarkEnd w:id="90"/>
          </w:p>
        </w:tc>
        <w:tc>
          <w:tcPr>
            <w:tcW w:w="187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91" w:name="_Toc471807170"/>
            <w:bookmarkStart w:id="92" w:name="_Toc471894241"/>
            <w:r w:rsidRPr="000F58C5">
              <w:rPr>
                <w:rFonts w:ascii="Times New Roman" w:eastAsiaTheme="minorEastAsia" w:hAnsi="Times New Roman" w:cs="Times New Roman"/>
                <w:b/>
                <w:bCs/>
                <w:lang w:eastAsia="ru-RU"/>
              </w:rPr>
              <w:t>7</w:t>
            </w:r>
            <w:bookmarkEnd w:id="91"/>
            <w:bookmarkEnd w:id="92"/>
          </w:p>
        </w:tc>
      </w:tr>
      <w:tr w:rsidR="000F58C5" w:rsidRPr="000F58C5" w:rsidTr="00A613CB">
        <w:tc>
          <w:tcPr>
            <w:tcW w:w="548"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93" w:name="_Toc471807171"/>
            <w:bookmarkStart w:id="94" w:name="_Toc471894242"/>
            <w:r w:rsidRPr="000F58C5">
              <w:rPr>
                <w:rFonts w:ascii="Times New Roman" w:eastAsiaTheme="minorEastAsia" w:hAnsi="Times New Roman" w:cs="Times New Roman"/>
                <w:b/>
                <w:bCs/>
                <w:lang w:eastAsia="ru-RU"/>
              </w:rPr>
              <w:t>1</w:t>
            </w:r>
            <w:bookmarkEnd w:id="93"/>
            <w:bookmarkEnd w:id="94"/>
          </w:p>
        </w:tc>
        <w:tc>
          <w:tcPr>
            <w:tcW w:w="1248"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Cs/>
                <w:lang w:eastAsia="ru-RU"/>
              </w:rPr>
            </w:pPr>
            <w:bookmarkStart w:id="95" w:name="_Toc471807172"/>
            <w:bookmarkStart w:id="96" w:name="_Toc471894243"/>
            <w:r w:rsidRPr="000F58C5">
              <w:rPr>
                <w:rFonts w:ascii="Times New Roman" w:eastAsiaTheme="minorEastAsia" w:hAnsi="Times New Roman" w:cs="Times New Roman"/>
                <w:bCs/>
                <w:lang w:eastAsia="ru-RU"/>
              </w:rPr>
              <w:t>Сбор, вывоз и утилизация бытовых отходов</w:t>
            </w:r>
            <w:bookmarkEnd w:id="95"/>
            <w:bookmarkEnd w:id="96"/>
          </w:p>
        </w:tc>
        <w:tc>
          <w:tcPr>
            <w:tcW w:w="1573" w:type="dxa"/>
          </w:tcPr>
          <w:p w:rsidR="000F58C5" w:rsidRPr="000F58C5" w:rsidRDefault="000F58C5" w:rsidP="000F58C5">
            <w:pPr>
              <w:jc w:val="center"/>
              <w:outlineLvl w:val="2"/>
              <w:rPr>
                <w:rFonts w:ascii="Times New Roman" w:eastAsiaTheme="minorEastAsia" w:hAnsi="Times New Roman" w:cs="Times New Roman"/>
                <w:bCs/>
                <w:lang w:eastAsia="ru-RU"/>
              </w:rPr>
            </w:pPr>
            <w:bookmarkStart w:id="97" w:name="_Toc471807173"/>
            <w:bookmarkStart w:id="98" w:name="_Toc471894244"/>
            <w:r w:rsidRPr="000F58C5">
              <w:rPr>
                <w:rFonts w:ascii="Times New Roman" w:eastAsiaTheme="minorEastAsia" w:hAnsi="Times New Roman" w:cs="Times New Roman"/>
                <w:bCs/>
                <w:lang w:eastAsia="ru-RU"/>
              </w:rPr>
              <w:t>Снижение затрат и повышение качества оказания услуг по сбору и утилизации бытовых отходов</w:t>
            </w:r>
            <w:bookmarkEnd w:id="97"/>
            <w:bookmarkEnd w:id="98"/>
          </w:p>
        </w:tc>
        <w:tc>
          <w:tcPr>
            <w:tcW w:w="1527"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Cs/>
                <w:lang w:eastAsia="ru-RU"/>
              </w:rPr>
            </w:pPr>
            <w:bookmarkStart w:id="99" w:name="_Toc471894245"/>
            <w:bookmarkStart w:id="100" w:name="_Toc471807174"/>
            <w:r w:rsidRPr="000F58C5">
              <w:rPr>
                <w:rFonts w:ascii="Times New Roman" w:eastAsiaTheme="minorEastAsia" w:hAnsi="Times New Roman" w:cs="Times New Roman"/>
                <w:bCs/>
                <w:lang w:eastAsia="ru-RU"/>
              </w:rPr>
              <w:t>Приобретение и установка контейнеров емк.:</w:t>
            </w:r>
            <w:bookmarkEnd w:id="99"/>
          </w:p>
          <w:p w:rsidR="000F58C5" w:rsidRPr="000F58C5" w:rsidRDefault="000F58C5" w:rsidP="00C57C08">
            <w:pPr>
              <w:spacing w:line="360" w:lineRule="auto"/>
              <w:jc w:val="center"/>
              <w:outlineLvl w:val="2"/>
              <w:rPr>
                <w:rFonts w:ascii="Times New Roman" w:eastAsiaTheme="minorEastAsia" w:hAnsi="Times New Roman" w:cs="Times New Roman"/>
                <w:bCs/>
                <w:lang w:eastAsia="ru-RU"/>
              </w:rPr>
            </w:pPr>
            <w:bookmarkStart w:id="101" w:name="_Toc471894246"/>
            <w:r w:rsidRPr="000F58C5">
              <w:rPr>
                <w:rFonts w:ascii="Times New Roman" w:eastAsiaTheme="minorEastAsia" w:hAnsi="Times New Roman" w:cs="Times New Roman"/>
                <w:bCs/>
                <w:lang w:eastAsia="ru-RU"/>
              </w:rPr>
              <w:t>5м</w:t>
            </w:r>
            <w:r w:rsidRPr="000F58C5">
              <w:rPr>
                <w:rFonts w:ascii="Times New Roman" w:eastAsiaTheme="minorEastAsia" w:hAnsi="Times New Roman" w:cs="Times New Roman"/>
                <w:bCs/>
                <w:vertAlign w:val="superscript"/>
                <w:lang w:eastAsia="ru-RU"/>
              </w:rPr>
              <w:t>3</w:t>
            </w:r>
            <w:r w:rsidRPr="000F58C5">
              <w:rPr>
                <w:rFonts w:ascii="Times New Roman" w:eastAsiaTheme="minorEastAsia" w:hAnsi="Times New Roman" w:cs="Times New Roman"/>
                <w:bCs/>
                <w:lang w:eastAsia="ru-RU"/>
              </w:rPr>
              <w:t xml:space="preserve"> – 1</w:t>
            </w:r>
            <w:bookmarkEnd w:id="100"/>
            <w:r w:rsidRPr="000F58C5">
              <w:rPr>
                <w:rFonts w:ascii="Times New Roman" w:eastAsiaTheme="minorEastAsia" w:hAnsi="Times New Roman" w:cs="Times New Roman"/>
                <w:bCs/>
                <w:lang w:eastAsia="ru-RU"/>
              </w:rPr>
              <w:t>шт.</w:t>
            </w:r>
            <w:bookmarkEnd w:id="101"/>
          </w:p>
        </w:tc>
        <w:tc>
          <w:tcPr>
            <w:tcW w:w="1308"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Cs/>
                <w:sz w:val="26"/>
                <w:szCs w:val="26"/>
                <w:lang w:eastAsia="ru-RU"/>
              </w:rPr>
            </w:pPr>
          </w:p>
          <w:p w:rsidR="000F58C5" w:rsidRPr="000F58C5" w:rsidRDefault="00C57C08" w:rsidP="000F58C5">
            <w:pPr>
              <w:spacing w:line="360" w:lineRule="auto"/>
              <w:jc w:val="center"/>
              <w:outlineLvl w:val="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20</w:t>
            </w:r>
          </w:p>
        </w:tc>
        <w:tc>
          <w:tcPr>
            <w:tcW w:w="1417"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Cs/>
                <w:lang w:eastAsia="ru-RU"/>
              </w:rPr>
            </w:pPr>
            <w:bookmarkStart w:id="102" w:name="_Toc471807176"/>
            <w:bookmarkStart w:id="103" w:name="_Toc471894249"/>
            <w:r w:rsidRPr="000F58C5">
              <w:rPr>
                <w:rFonts w:ascii="Times New Roman" w:eastAsiaTheme="minorEastAsia" w:hAnsi="Times New Roman" w:cs="Times New Roman"/>
                <w:bCs/>
                <w:lang w:eastAsia="ru-RU"/>
              </w:rPr>
              <w:t>2018-2028</w:t>
            </w:r>
            <w:bookmarkEnd w:id="102"/>
            <w:bookmarkEnd w:id="103"/>
          </w:p>
        </w:tc>
        <w:tc>
          <w:tcPr>
            <w:tcW w:w="1878" w:type="dxa"/>
            <w:vAlign w:val="center"/>
          </w:tcPr>
          <w:p w:rsidR="000F58C5" w:rsidRPr="000F58C5" w:rsidRDefault="000F58C5" w:rsidP="000F58C5">
            <w:pPr>
              <w:spacing w:line="360" w:lineRule="auto"/>
              <w:jc w:val="center"/>
              <w:outlineLvl w:val="2"/>
              <w:rPr>
                <w:rFonts w:ascii="Times New Roman" w:eastAsiaTheme="minorEastAsia" w:hAnsi="Times New Roman" w:cs="Times New Roman"/>
                <w:bCs/>
                <w:lang w:eastAsia="ru-RU"/>
              </w:rPr>
            </w:pPr>
            <w:bookmarkStart w:id="104" w:name="_Toc471807177"/>
            <w:bookmarkStart w:id="105" w:name="_Toc471894250"/>
            <w:r w:rsidRPr="000F58C5">
              <w:rPr>
                <w:rFonts w:ascii="Times New Roman" w:eastAsiaTheme="minorEastAsia" w:hAnsi="Times New Roman" w:cs="Times New Roman"/>
                <w:bCs/>
                <w:lang w:eastAsia="ru-RU"/>
              </w:rPr>
              <w:t>Средства местного бюджета</w:t>
            </w:r>
            <w:bookmarkEnd w:id="104"/>
            <w:bookmarkEnd w:id="105"/>
          </w:p>
        </w:tc>
      </w:tr>
      <w:tr w:rsidR="000F58C5" w:rsidRPr="000F58C5" w:rsidTr="00A613CB">
        <w:tc>
          <w:tcPr>
            <w:tcW w:w="5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p>
        </w:tc>
        <w:tc>
          <w:tcPr>
            <w:tcW w:w="124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bookmarkStart w:id="106" w:name="_Toc471807178"/>
            <w:bookmarkStart w:id="107" w:name="_Toc471894251"/>
            <w:r w:rsidRPr="000F58C5">
              <w:rPr>
                <w:rFonts w:ascii="Times New Roman" w:eastAsiaTheme="minorEastAsia" w:hAnsi="Times New Roman" w:cs="Times New Roman"/>
                <w:b/>
                <w:bCs/>
                <w:lang w:eastAsia="ru-RU"/>
              </w:rPr>
              <w:t>Итого</w:t>
            </w:r>
            <w:bookmarkEnd w:id="106"/>
            <w:bookmarkEnd w:id="107"/>
          </w:p>
        </w:tc>
        <w:tc>
          <w:tcPr>
            <w:tcW w:w="1573"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p>
        </w:tc>
        <w:tc>
          <w:tcPr>
            <w:tcW w:w="152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p>
        </w:tc>
        <w:tc>
          <w:tcPr>
            <w:tcW w:w="1308" w:type="dxa"/>
            <w:vAlign w:val="center"/>
          </w:tcPr>
          <w:p w:rsidR="000F58C5" w:rsidRPr="000F58C5" w:rsidRDefault="00C57C08" w:rsidP="000F58C5">
            <w:pPr>
              <w:spacing w:line="360" w:lineRule="auto"/>
              <w:jc w:val="center"/>
              <w:outlineLvl w:val="2"/>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20</w:t>
            </w:r>
          </w:p>
        </w:tc>
        <w:tc>
          <w:tcPr>
            <w:tcW w:w="1417"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p>
        </w:tc>
        <w:tc>
          <w:tcPr>
            <w:tcW w:w="1878" w:type="dxa"/>
          </w:tcPr>
          <w:p w:rsidR="000F58C5" w:rsidRPr="000F58C5" w:rsidRDefault="000F58C5" w:rsidP="000F58C5">
            <w:pPr>
              <w:spacing w:line="360" w:lineRule="auto"/>
              <w:jc w:val="center"/>
              <w:outlineLvl w:val="2"/>
              <w:rPr>
                <w:rFonts w:ascii="Times New Roman" w:eastAsiaTheme="minorEastAsia" w:hAnsi="Times New Roman" w:cs="Times New Roman"/>
                <w:b/>
                <w:bCs/>
                <w:lang w:eastAsia="ru-RU"/>
              </w:rPr>
            </w:pPr>
          </w:p>
        </w:tc>
      </w:tr>
    </w:tbl>
    <w:p w:rsidR="00E057BA" w:rsidRDefault="00E057BA" w:rsidP="007B18BD">
      <w:pPr>
        <w:pStyle w:val="a5"/>
      </w:pPr>
    </w:p>
    <w:p w:rsidR="00E057BA" w:rsidRDefault="00E057BA" w:rsidP="007B18BD">
      <w:pPr>
        <w:spacing w:after="0"/>
        <w:rPr>
          <w:rFonts w:ascii="Times New Roman" w:hAnsi="Times New Roman"/>
          <w:sz w:val="28"/>
        </w:rPr>
      </w:pPr>
      <w:r>
        <w:br w:type="page"/>
      </w:r>
    </w:p>
    <w:p w:rsidR="00E057BA" w:rsidRPr="007265B9" w:rsidRDefault="007265B9" w:rsidP="007B18BD">
      <w:pPr>
        <w:pStyle w:val="1"/>
      </w:pPr>
      <w:bookmarkStart w:id="108" w:name="_Toc470684955"/>
      <w:bookmarkStart w:id="109" w:name="_Toc471810394"/>
      <w:bookmarkStart w:id="110" w:name="_Toc471898147"/>
      <w:bookmarkStart w:id="111" w:name="_Toc471898240"/>
      <w:r w:rsidRPr="007265B9">
        <w:lastRenderedPageBreak/>
        <w:t xml:space="preserve">Раздел </w:t>
      </w:r>
      <w:r w:rsidR="00E057BA" w:rsidRPr="007265B9">
        <w:t>6. Источники инвестиций, тарифы и доступность программы для населения</w:t>
      </w:r>
      <w:bookmarkEnd w:id="108"/>
      <w:bookmarkEnd w:id="109"/>
      <w:bookmarkEnd w:id="110"/>
      <w:bookmarkEnd w:id="111"/>
    </w:p>
    <w:p w:rsidR="00E057BA" w:rsidRPr="00D34CFA" w:rsidRDefault="00E057BA" w:rsidP="007B18BD">
      <w:pPr>
        <w:spacing w:after="0"/>
      </w:pPr>
    </w:p>
    <w:p w:rsidR="00E057BA" w:rsidRDefault="00E057BA" w:rsidP="007B18BD">
      <w:pPr>
        <w:spacing w:after="0" w:line="360" w:lineRule="auto"/>
        <w:ind w:firstLine="567"/>
        <w:jc w:val="both"/>
        <w:rPr>
          <w:rFonts w:ascii="Times New Roman" w:hAnsi="Times New Roman"/>
          <w:sz w:val="28"/>
          <w:szCs w:val="28"/>
        </w:rPr>
      </w:pPr>
      <w:r w:rsidRPr="0062236D">
        <w:rPr>
          <w:rFonts w:ascii="Times New Roman" w:hAnsi="Times New Roman"/>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E057BA" w:rsidRPr="00437C1D" w:rsidRDefault="00E057BA" w:rsidP="007B18BD">
      <w:pPr>
        <w:spacing w:after="0" w:line="360" w:lineRule="auto"/>
        <w:ind w:firstLine="567"/>
        <w:jc w:val="both"/>
        <w:rPr>
          <w:rFonts w:ascii="Times New Roman" w:hAnsi="Times New Roman"/>
          <w:sz w:val="28"/>
          <w:szCs w:val="28"/>
        </w:rPr>
      </w:pPr>
      <w:r w:rsidRPr="00437C1D">
        <w:rPr>
          <w:rFonts w:ascii="Times New Roman" w:hAnsi="Times New Roman"/>
          <w:sz w:val="28"/>
          <w:szCs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057BA" w:rsidRPr="00437C1D" w:rsidRDefault="00E057BA" w:rsidP="007B18BD">
      <w:pPr>
        <w:spacing w:after="0" w:line="360" w:lineRule="auto"/>
        <w:ind w:firstLine="709"/>
        <w:jc w:val="both"/>
        <w:rPr>
          <w:rFonts w:ascii="Times New Roman" w:hAnsi="Times New Roman"/>
          <w:sz w:val="28"/>
          <w:szCs w:val="28"/>
        </w:rPr>
      </w:pPr>
      <w:r w:rsidRPr="00437C1D">
        <w:rPr>
          <w:rFonts w:ascii="Times New Roman" w:hAnsi="Times New Roman"/>
          <w:sz w:val="28"/>
          <w:szCs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057BA" w:rsidRPr="00437C1D" w:rsidRDefault="00E057BA" w:rsidP="007B18BD">
      <w:pPr>
        <w:spacing w:after="0" w:line="360" w:lineRule="auto"/>
        <w:ind w:firstLine="709"/>
        <w:jc w:val="both"/>
        <w:rPr>
          <w:rFonts w:ascii="Times New Roman" w:hAnsi="Times New Roman"/>
          <w:sz w:val="28"/>
          <w:szCs w:val="28"/>
        </w:rPr>
      </w:pPr>
      <w:r w:rsidRPr="00073A83">
        <w:rPr>
          <w:rFonts w:ascii="Times New Roman" w:hAnsi="Times New Roman"/>
          <w:sz w:val="28"/>
          <w:szCs w:val="28"/>
        </w:rPr>
        <w:t>Запланированный объем средств</w:t>
      </w:r>
      <w:r w:rsidR="00C0468A">
        <w:rPr>
          <w:rFonts w:ascii="Times New Roman" w:hAnsi="Times New Roman"/>
          <w:sz w:val="28"/>
          <w:szCs w:val="28"/>
        </w:rPr>
        <w:t xml:space="preserve"> на реализацию Программы на 2018</w:t>
      </w:r>
      <w:r w:rsidRPr="00073A83">
        <w:rPr>
          <w:rFonts w:ascii="Times New Roman" w:hAnsi="Times New Roman"/>
          <w:sz w:val="28"/>
          <w:szCs w:val="28"/>
        </w:rPr>
        <w:t xml:space="preserve"> - 202</w:t>
      </w:r>
      <w:r w:rsidR="00C0468A">
        <w:rPr>
          <w:rFonts w:ascii="Times New Roman" w:hAnsi="Times New Roman"/>
          <w:sz w:val="28"/>
          <w:szCs w:val="28"/>
        </w:rPr>
        <w:t>8</w:t>
      </w:r>
      <w:r w:rsidRPr="00073A83">
        <w:rPr>
          <w:rFonts w:ascii="Times New Roman" w:hAnsi="Times New Roman"/>
          <w:sz w:val="28"/>
          <w:szCs w:val="28"/>
        </w:rPr>
        <w:t xml:space="preserve"> годы составляет </w:t>
      </w:r>
      <w:r w:rsidR="00C57C08">
        <w:rPr>
          <w:rFonts w:ascii="Times New Roman" w:hAnsi="Times New Roman"/>
          <w:b/>
          <w:bCs/>
          <w:sz w:val="28"/>
          <w:szCs w:val="28"/>
        </w:rPr>
        <w:t>20</w:t>
      </w:r>
      <w:r w:rsidR="00C0468A">
        <w:rPr>
          <w:rFonts w:ascii="Times New Roman" w:hAnsi="Times New Roman"/>
          <w:b/>
          <w:bCs/>
          <w:sz w:val="28"/>
          <w:szCs w:val="28"/>
        </w:rPr>
        <w:t xml:space="preserve"> </w:t>
      </w:r>
      <w:r w:rsidRPr="00355A1E">
        <w:rPr>
          <w:rFonts w:ascii="Times New Roman" w:hAnsi="Times New Roman"/>
          <w:sz w:val="28"/>
          <w:szCs w:val="28"/>
        </w:rPr>
        <w:t>тыс. рублей</w:t>
      </w:r>
    </w:p>
    <w:p w:rsidR="00E057BA" w:rsidRPr="00437C1D" w:rsidRDefault="00E057BA" w:rsidP="007B18BD">
      <w:pPr>
        <w:spacing w:after="0" w:line="360" w:lineRule="auto"/>
        <w:ind w:firstLine="709"/>
        <w:jc w:val="both"/>
        <w:rPr>
          <w:rFonts w:ascii="Times New Roman" w:hAnsi="Times New Roman"/>
          <w:sz w:val="28"/>
          <w:szCs w:val="28"/>
        </w:rPr>
      </w:pPr>
      <w:r w:rsidRPr="00437C1D">
        <w:rPr>
          <w:rFonts w:ascii="Times New Roman" w:hAnsi="Times New Roman"/>
          <w:sz w:val="28"/>
          <w:szCs w:val="28"/>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w:t>
      </w:r>
      <w:r>
        <w:rPr>
          <w:rFonts w:ascii="Times New Roman" w:hAnsi="Times New Roman"/>
          <w:sz w:val="28"/>
          <w:szCs w:val="28"/>
        </w:rPr>
        <w:t xml:space="preserve">лена в таблицах </w:t>
      </w:r>
      <w:r w:rsidR="00C57C08">
        <w:rPr>
          <w:rFonts w:ascii="Times New Roman" w:hAnsi="Times New Roman"/>
          <w:sz w:val="28"/>
          <w:szCs w:val="28"/>
        </w:rPr>
        <w:t>10</w:t>
      </w:r>
      <w:r w:rsidRPr="00E148C9">
        <w:rPr>
          <w:rFonts w:ascii="Times New Roman" w:hAnsi="Times New Roman"/>
          <w:sz w:val="28"/>
          <w:szCs w:val="28"/>
        </w:rPr>
        <w:t xml:space="preserve"> и </w:t>
      </w:r>
      <w:r w:rsidR="00C57C08">
        <w:rPr>
          <w:rFonts w:ascii="Times New Roman" w:hAnsi="Times New Roman"/>
          <w:sz w:val="28"/>
          <w:szCs w:val="28"/>
        </w:rPr>
        <w:t>11</w:t>
      </w:r>
      <w:r w:rsidR="00E148C9" w:rsidRPr="00E148C9">
        <w:rPr>
          <w:rFonts w:ascii="Times New Roman" w:hAnsi="Times New Roman"/>
          <w:sz w:val="28"/>
          <w:szCs w:val="28"/>
        </w:rPr>
        <w:t>.</w:t>
      </w:r>
    </w:p>
    <w:p w:rsidR="00E057BA" w:rsidRDefault="00E057BA" w:rsidP="007B18BD">
      <w:pPr>
        <w:spacing w:after="0" w:line="360" w:lineRule="auto"/>
        <w:ind w:firstLine="709"/>
        <w:jc w:val="both"/>
        <w:rPr>
          <w:rFonts w:ascii="Times New Roman" w:hAnsi="Times New Roman"/>
          <w:sz w:val="28"/>
          <w:szCs w:val="28"/>
        </w:rPr>
      </w:pPr>
      <w:r w:rsidRPr="00437C1D">
        <w:rPr>
          <w:rFonts w:ascii="Times New Roman" w:hAnsi="Times New Roman"/>
          <w:sz w:val="28"/>
          <w:szCs w:val="28"/>
        </w:rPr>
        <w:t>Финансово-экономическ</w:t>
      </w:r>
      <w:r w:rsidR="00C0468A">
        <w:rPr>
          <w:rFonts w:ascii="Times New Roman" w:hAnsi="Times New Roman"/>
          <w:sz w:val="28"/>
          <w:szCs w:val="28"/>
        </w:rPr>
        <w:t>ое обоснование программы на 2018</w:t>
      </w:r>
      <w:r>
        <w:rPr>
          <w:rFonts w:ascii="Times New Roman" w:hAnsi="Times New Roman"/>
          <w:sz w:val="28"/>
          <w:szCs w:val="28"/>
        </w:rPr>
        <w:t xml:space="preserve"> – 202</w:t>
      </w:r>
      <w:r w:rsidR="00C0468A">
        <w:rPr>
          <w:rFonts w:ascii="Times New Roman" w:hAnsi="Times New Roman"/>
          <w:sz w:val="28"/>
          <w:szCs w:val="28"/>
        </w:rPr>
        <w:t>8</w:t>
      </w:r>
      <w:r>
        <w:rPr>
          <w:rFonts w:ascii="Times New Roman" w:hAnsi="Times New Roman"/>
          <w:sz w:val="28"/>
          <w:szCs w:val="28"/>
        </w:rPr>
        <w:t xml:space="preserve"> </w:t>
      </w:r>
      <w:r w:rsidRPr="00437C1D">
        <w:rPr>
          <w:rFonts w:ascii="Times New Roman" w:hAnsi="Times New Roman"/>
          <w:sz w:val="28"/>
          <w:szCs w:val="28"/>
        </w:rPr>
        <w:t>годы будет производиться ежегодно, по мере уточнения утверждения инвестиционных программ и объемов финансирования.</w:t>
      </w:r>
    </w:p>
    <w:p w:rsidR="00E057BA" w:rsidRDefault="00E057BA" w:rsidP="007B18BD">
      <w:pPr>
        <w:spacing w:after="0"/>
        <w:rPr>
          <w:rFonts w:ascii="Times New Roman" w:hAnsi="Times New Roman"/>
          <w:sz w:val="28"/>
        </w:rPr>
      </w:pPr>
      <w:r>
        <w:br w:type="page"/>
      </w:r>
    </w:p>
    <w:p w:rsidR="00E057BA" w:rsidRPr="007D090A" w:rsidRDefault="00E057BA" w:rsidP="007B18BD">
      <w:pPr>
        <w:spacing w:after="0" w:line="360" w:lineRule="auto"/>
        <w:jc w:val="center"/>
        <w:rPr>
          <w:rFonts w:ascii="Times New Roman" w:hAnsi="Times New Roman"/>
          <w:b/>
          <w:sz w:val="28"/>
          <w:szCs w:val="28"/>
        </w:rPr>
      </w:pPr>
      <w:r w:rsidRPr="007D090A">
        <w:rPr>
          <w:rFonts w:ascii="Times New Roman" w:hAnsi="Times New Roman"/>
          <w:b/>
          <w:sz w:val="28"/>
          <w:szCs w:val="28"/>
        </w:rPr>
        <w:lastRenderedPageBreak/>
        <w:t>Объемы и сроки финансирования Программы комплексного развития систем коммунальной инфраструктуры муниципального образования на 201</w:t>
      </w:r>
      <w:r w:rsidR="00E63975">
        <w:rPr>
          <w:rFonts w:ascii="Times New Roman" w:hAnsi="Times New Roman"/>
          <w:b/>
          <w:sz w:val="28"/>
          <w:szCs w:val="28"/>
        </w:rPr>
        <w:t>8</w:t>
      </w:r>
      <w:r w:rsidRPr="007D090A">
        <w:rPr>
          <w:rFonts w:ascii="Times New Roman" w:hAnsi="Times New Roman"/>
          <w:b/>
          <w:sz w:val="28"/>
          <w:szCs w:val="28"/>
        </w:rPr>
        <w:t xml:space="preserve"> - 202</w:t>
      </w:r>
      <w:r w:rsidR="00E63975">
        <w:rPr>
          <w:rFonts w:ascii="Times New Roman" w:hAnsi="Times New Roman"/>
          <w:b/>
          <w:sz w:val="28"/>
          <w:szCs w:val="28"/>
        </w:rPr>
        <w:t>8</w:t>
      </w:r>
      <w:r w:rsidRPr="007D090A">
        <w:rPr>
          <w:rFonts w:ascii="Times New Roman" w:hAnsi="Times New Roman"/>
          <w:b/>
          <w:sz w:val="28"/>
          <w:szCs w:val="28"/>
        </w:rPr>
        <w:t xml:space="preserve"> годы (тыс. руб.)</w:t>
      </w:r>
    </w:p>
    <w:p w:rsidR="00E057BA" w:rsidRPr="007D090A" w:rsidRDefault="00E057BA" w:rsidP="007B18BD">
      <w:pPr>
        <w:spacing w:after="0" w:line="360" w:lineRule="auto"/>
        <w:ind w:firstLine="720"/>
        <w:jc w:val="both"/>
        <w:rPr>
          <w:rFonts w:ascii="Times New Roman" w:hAnsi="Times New Roman"/>
          <w:sz w:val="28"/>
        </w:rPr>
      </w:pPr>
      <w:r>
        <w:rPr>
          <w:rFonts w:ascii="Times New Roman" w:hAnsi="Times New Roman"/>
          <w:sz w:val="28"/>
        </w:rPr>
        <w:t xml:space="preserve">Таблица </w:t>
      </w:r>
      <w:r w:rsidR="00C57C08">
        <w:rPr>
          <w:rFonts w:ascii="Times New Roman" w:hAnsi="Times New Roman"/>
          <w:sz w:val="28"/>
        </w:rPr>
        <w:t>10</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36"/>
        <w:gridCol w:w="867"/>
        <w:gridCol w:w="1344"/>
        <w:gridCol w:w="1708"/>
        <w:gridCol w:w="1342"/>
        <w:gridCol w:w="1276"/>
        <w:gridCol w:w="1417"/>
      </w:tblGrid>
      <w:tr w:rsidR="00C0468A" w:rsidRPr="00C0468A" w:rsidTr="00A613CB">
        <w:trPr>
          <w:trHeight w:val="327"/>
        </w:trPr>
        <w:tc>
          <w:tcPr>
            <w:tcW w:w="567" w:type="dxa"/>
            <w:vMerge w:val="restart"/>
          </w:tcPr>
          <w:p w:rsidR="00C0468A" w:rsidRPr="00C0468A" w:rsidRDefault="00C0468A" w:rsidP="00C0468A">
            <w:pPr>
              <w:spacing w:after="0" w:line="360" w:lineRule="auto"/>
              <w:jc w:val="center"/>
              <w:outlineLvl w:val="2"/>
              <w:rPr>
                <w:rFonts w:ascii="Times New Roman" w:eastAsiaTheme="minorEastAsia" w:hAnsi="Times New Roman" w:cs="Times New Roman"/>
                <w:b/>
                <w:bCs/>
                <w:sz w:val="18"/>
                <w:szCs w:val="18"/>
                <w:lang w:eastAsia="ru-RU"/>
              </w:rPr>
            </w:pPr>
            <w:bookmarkStart w:id="112" w:name="_Toc469394155"/>
            <w:bookmarkStart w:id="113" w:name="_Toc469394821"/>
            <w:bookmarkStart w:id="114" w:name="_Toc470093498"/>
            <w:bookmarkStart w:id="115" w:name="_Toc470617178"/>
            <w:bookmarkStart w:id="116" w:name="_Toc471807235"/>
            <w:bookmarkStart w:id="117" w:name="_Toc471894308"/>
            <w:r w:rsidRPr="00C0468A">
              <w:rPr>
                <w:rFonts w:ascii="Times New Roman" w:eastAsiaTheme="minorEastAsia" w:hAnsi="Times New Roman" w:cs="Times New Roman"/>
                <w:b/>
                <w:bCs/>
                <w:sz w:val="18"/>
                <w:szCs w:val="18"/>
                <w:lang w:eastAsia="ru-RU"/>
              </w:rPr>
              <w:t>№ п/п</w:t>
            </w:r>
            <w:bookmarkEnd w:id="112"/>
            <w:bookmarkEnd w:id="113"/>
            <w:bookmarkEnd w:id="114"/>
            <w:bookmarkEnd w:id="115"/>
            <w:bookmarkEnd w:id="116"/>
            <w:bookmarkEnd w:id="117"/>
          </w:p>
          <w:p w:rsidR="00C0468A" w:rsidRPr="00C0468A" w:rsidRDefault="00C0468A" w:rsidP="00C0468A">
            <w:pPr>
              <w:spacing w:after="0" w:line="360" w:lineRule="auto"/>
              <w:jc w:val="center"/>
              <w:outlineLvl w:val="2"/>
              <w:rPr>
                <w:rFonts w:ascii="Times New Roman" w:eastAsiaTheme="minorEastAsia" w:hAnsi="Times New Roman" w:cs="Times New Roman"/>
                <w:b/>
                <w:bCs/>
                <w:sz w:val="18"/>
                <w:szCs w:val="18"/>
                <w:lang w:eastAsia="ru-RU"/>
              </w:rPr>
            </w:pPr>
          </w:p>
        </w:tc>
        <w:tc>
          <w:tcPr>
            <w:tcW w:w="2536" w:type="dxa"/>
            <w:vMerge w:val="restart"/>
          </w:tcPr>
          <w:p w:rsidR="00C0468A" w:rsidRPr="00C0468A" w:rsidRDefault="00C0468A" w:rsidP="00C0468A">
            <w:pPr>
              <w:spacing w:after="0"/>
              <w:jc w:val="center"/>
              <w:rPr>
                <w:rFonts w:ascii="Times New Roman" w:eastAsiaTheme="minorEastAsia" w:hAnsi="Times New Roman" w:cs="Times New Roman"/>
                <w:b/>
                <w:bCs/>
                <w:sz w:val="18"/>
                <w:szCs w:val="18"/>
                <w:lang w:eastAsia="ru-RU"/>
              </w:rPr>
            </w:pPr>
            <w:r w:rsidRPr="00C0468A">
              <w:rPr>
                <w:rFonts w:ascii="Times New Roman" w:eastAsiaTheme="minorEastAsia" w:hAnsi="Times New Roman" w:cs="Times New Roman"/>
                <w:b/>
                <w:bCs/>
                <w:sz w:val="18"/>
                <w:szCs w:val="18"/>
                <w:lang w:eastAsia="ru-RU"/>
              </w:rPr>
              <w:t>Программы инвестиционных проектов</w:t>
            </w:r>
          </w:p>
        </w:tc>
        <w:tc>
          <w:tcPr>
            <w:tcW w:w="867" w:type="dxa"/>
            <w:vMerge w:val="restart"/>
          </w:tcPr>
          <w:p w:rsidR="00C0468A" w:rsidRPr="00C0468A" w:rsidRDefault="00C0468A" w:rsidP="00C0468A">
            <w:pPr>
              <w:spacing w:after="0"/>
              <w:jc w:val="center"/>
              <w:rPr>
                <w:rFonts w:ascii="Times New Roman" w:eastAsiaTheme="minorEastAsia" w:hAnsi="Times New Roman" w:cs="Times New Roman"/>
                <w:b/>
                <w:bCs/>
                <w:sz w:val="18"/>
                <w:szCs w:val="18"/>
                <w:lang w:eastAsia="ru-RU"/>
              </w:rPr>
            </w:pPr>
            <w:r w:rsidRPr="00C0468A">
              <w:rPr>
                <w:rFonts w:ascii="Times New Roman" w:eastAsiaTheme="minorEastAsia" w:hAnsi="Times New Roman" w:cs="Times New Roman"/>
                <w:b/>
                <w:bCs/>
                <w:sz w:val="18"/>
                <w:szCs w:val="18"/>
                <w:lang w:eastAsia="ru-RU"/>
              </w:rPr>
              <w:t>Всего</w:t>
            </w:r>
          </w:p>
        </w:tc>
        <w:tc>
          <w:tcPr>
            <w:tcW w:w="7087" w:type="dxa"/>
            <w:gridSpan w:val="5"/>
          </w:tcPr>
          <w:p w:rsidR="00C0468A" w:rsidRPr="00C0468A" w:rsidRDefault="00C0468A" w:rsidP="00C0468A">
            <w:pPr>
              <w:spacing w:after="0" w:line="360" w:lineRule="auto"/>
              <w:jc w:val="center"/>
              <w:outlineLvl w:val="2"/>
              <w:rPr>
                <w:rFonts w:ascii="Times New Roman" w:eastAsiaTheme="minorEastAsia" w:hAnsi="Times New Roman" w:cs="Times New Roman"/>
                <w:b/>
                <w:bCs/>
                <w:sz w:val="18"/>
                <w:szCs w:val="18"/>
                <w:lang w:eastAsia="ru-RU"/>
              </w:rPr>
            </w:pPr>
            <w:bookmarkStart w:id="118" w:name="_Toc469394156"/>
            <w:bookmarkStart w:id="119" w:name="_Toc469394822"/>
            <w:bookmarkStart w:id="120" w:name="_Toc470093499"/>
            <w:bookmarkStart w:id="121" w:name="_Toc470617179"/>
            <w:bookmarkStart w:id="122" w:name="_Toc471807236"/>
            <w:bookmarkStart w:id="123" w:name="_Toc471894309"/>
            <w:r w:rsidRPr="00C0468A">
              <w:rPr>
                <w:rFonts w:ascii="Times New Roman" w:eastAsiaTheme="minorEastAsia" w:hAnsi="Times New Roman" w:cs="Times New Roman"/>
                <w:b/>
                <w:bCs/>
                <w:sz w:val="18"/>
                <w:szCs w:val="18"/>
                <w:lang w:eastAsia="ru-RU"/>
              </w:rPr>
              <w:t>В том числе по источникам финансирования</w:t>
            </w:r>
            <w:bookmarkEnd w:id="118"/>
            <w:bookmarkEnd w:id="119"/>
            <w:bookmarkEnd w:id="120"/>
            <w:bookmarkEnd w:id="121"/>
            <w:bookmarkEnd w:id="122"/>
            <w:bookmarkEnd w:id="123"/>
          </w:p>
        </w:tc>
      </w:tr>
      <w:tr w:rsidR="00C0468A" w:rsidRPr="00C0468A" w:rsidTr="00A613CB">
        <w:trPr>
          <w:trHeight w:val="422"/>
        </w:trPr>
        <w:tc>
          <w:tcPr>
            <w:tcW w:w="567" w:type="dxa"/>
            <w:vMerge/>
          </w:tcPr>
          <w:p w:rsidR="00C0468A" w:rsidRPr="00C0468A" w:rsidRDefault="00C0468A" w:rsidP="00C0468A">
            <w:pPr>
              <w:spacing w:after="0" w:line="360" w:lineRule="auto"/>
              <w:ind w:left="324"/>
              <w:jc w:val="center"/>
              <w:outlineLvl w:val="2"/>
              <w:rPr>
                <w:rFonts w:ascii="Times New Roman" w:eastAsiaTheme="minorEastAsia" w:hAnsi="Times New Roman" w:cs="Times New Roman"/>
                <w:b/>
                <w:bCs/>
                <w:sz w:val="18"/>
                <w:szCs w:val="18"/>
                <w:lang w:eastAsia="ru-RU"/>
              </w:rPr>
            </w:pPr>
          </w:p>
        </w:tc>
        <w:tc>
          <w:tcPr>
            <w:tcW w:w="2536" w:type="dxa"/>
            <w:vMerge/>
          </w:tcPr>
          <w:p w:rsidR="00C0468A" w:rsidRPr="00C0468A" w:rsidRDefault="00C0468A" w:rsidP="00C0468A">
            <w:pPr>
              <w:spacing w:after="0"/>
              <w:jc w:val="center"/>
              <w:rPr>
                <w:rFonts w:ascii="Times New Roman" w:eastAsiaTheme="minorEastAsia" w:hAnsi="Times New Roman" w:cs="Times New Roman"/>
                <w:b/>
                <w:bCs/>
                <w:sz w:val="18"/>
                <w:szCs w:val="18"/>
                <w:lang w:eastAsia="ru-RU"/>
              </w:rPr>
            </w:pPr>
          </w:p>
        </w:tc>
        <w:tc>
          <w:tcPr>
            <w:tcW w:w="867" w:type="dxa"/>
            <w:vMerge/>
          </w:tcPr>
          <w:p w:rsidR="00C0468A" w:rsidRPr="00C0468A" w:rsidRDefault="00C0468A" w:rsidP="00C0468A">
            <w:pPr>
              <w:spacing w:after="0"/>
              <w:jc w:val="center"/>
              <w:rPr>
                <w:rFonts w:ascii="Times New Roman" w:eastAsiaTheme="minorEastAsia" w:hAnsi="Times New Roman" w:cs="Times New Roman"/>
                <w:b/>
                <w:bCs/>
                <w:sz w:val="18"/>
                <w:szCs w:val="18"/>
                <w:lang w:eastAsia="ru-RU"/>
              </w:rPr>
            </w:pPr>
          </w:p>
        </w:tc>
        <w:tc>
          <w:tcPr>
            <w:tcW w:w="1344" w:type="dxa"/>
          </w:tcPr>
          <w:p w:rsidR="00C0468A" w:rsidRPr="00C0468A" w:rsidRDefault="00C0468A" w:rsidP="00C0468A">
            <w:pPr>
              <w:spacing w:after="0"/>
              <w:jc w:val="center"/>
              <w:outlineLvl w:val="2"/>
              <w:rPr>
                <w:rFonts w:ascii="Times New Roman" w:eastAsiaTheme="minorEastAsia" w:hAnsi="Times New Roman" w:cs="Times New Roman"/>
                <w:b/>
                <w:bCs/>
                <w:sz w:val="18"/>
                <w:szCs w:val="18"/>
                <w:lang w:eastAsia="ru-RU"/>
              </w:rPr>
            </w:pPr>
            <w:bookmarkStart w:id="124" w:name="_Toc469394157"/>
            <w:bookmarkStart w:id="125" w:name="_Toc469394823"/>
            <w:bookmarkStart w:id="126" w:name="_Toc470093500"/>
            <w:bookmarkStart w:id="127" w:name="_Toc470617180"/>
            <w:bookmarkStart w:id="128" w:name="_Toc471807237"/>
            <w:bookmarkStart w:id="129" w:name="_Toc471894310"/>
            <w:r w:rsidRPr="00C0468A">
              <w:rPr>
                <w:rFonts w:ascii="Times New Roman" w:eastAsiaTheme="minorEastAsia" w:hAnsi="Times New Roman" w:cs="Times New Roman"/>
                <w:b/>
                <w:bCs/>
                <w:sz w:val="18"/>
                <w:szCs w:val="18"/>
                <w:lang w:eastAsia="ru-RU"/>
              </w:rPr>
              <w:t>Бюджетные средства федерального уровня</w:t>
            </w:r>
            <w:bookmarkEnd w:id="124"/>
            <w:bookmarkEnd w:id="125"/>
            <w:bookmarkEnd w:id="126"/>
            <w:bookmarkEnd w:id="127"/>
            <w:bookmarkEnd w:id="128"/>
            <w:bookmarkEnd w:id="129"/>
          </w:p>
        </w:tc>
        <w:tc>
          <w:tcPr>
            <w:tcW w:w="1708" w:type="dxa"/>
          </w:tcPr>
          <w:p w:rsidR="00C0468A" w:rsidRPr="00C0468A" w:rsidRDefault="00C0468A" w:rsidP="00C0468A">
            <w:pPr>
              <w:spacing w:after="0"/>
              <w:jc w:val="center"/>
              <w:outlineLvl w:val="2"/>
              <w:rPr>
                <w:rFonts w:ascii="Times New Roman" w:eastAsiaTheme="minorEastAsia" w:hAnsi="Times New Roman" w:cs="Times New Roman"/>
                <w:b/>
                <w:bCs/>
                <w:sz w:val="18"/>
                <w:szCs w:val="18"/>
                <w:lang w:eastAsia="ru-RU"/>
              </w:rPr>
            </w:pPr>
            <w:bookmarkStart w:id="130" w:name="_Toc469394158"/>
            <w:bookmarkStart w:id="131" w:name="_Toc469394824"/>
            <w:bookmarkStart w:id="132" w:name="_Toc470093501"/>
            <w:bookmarkStart w:id="133" w:name="_Toc470617181"/>
            <w:bookmarkStart w:id="134" w:name="_Toc471807238"/>
            <w:bookmarkStart w:id="135" w:name="_Toc471894311"/>
            <w:r w:rsidRPr="00C0468A">
              <w:rPr>
                <w:rFonts w:ascii="Times New Roman" w:eastAsiaTheme="minorEastAsia" w:hAnsi="Times New Roman" w:cs="Times New Roman"/>
                <w:b/>
                <w:bCs/>
                <w:sz w:val="18"/>
                <w:szCs w:val="18"/>
                <w:lang w:eastAsia="ru-RU"/>
              </w:rPr>
              <w:t>Бюджетные средства республиканского уровня</w:t>
            </w:r>
            <w:bookmarkEnd w:id="130"/>
            <w:bookmarkEnd w:id="131"/>
            <w:bookmarkEnd w:id="132"/>
            <w:bookmarkEnd w:id="133"/>
            <w:bookmarkEnd w:id="134"/>
            <w:bookmarkEnd w:id="135"/>
          </w:p>
        </w:tc>
        <w:tc>
          <w:tcPr>
            <w:tcW w:w="1342" w:type="dxa"/>
          </w:tcPr>
          <w:p w:rsidR="00C0468A" w:rsidRPr="00C0468A" w:rsidRDefault="00C0468A" w:rsidP="00C0468A">
            <w:pPr>
              <w:spacing w:after="0"/>
              <w:jc w:val="center"/>
              <w:outlineLvl w:val="2"/>
              <w:rPr>
                <w:rFonts w:ascii="Times New Roman" w:eastAsiaTheme="minorEastAsia" w:hAnsi="Times New Roman" w:cs="Times New Roman"/>
                <w:b/>
                <w:bCs/>
                <w:sz w:val="18"/>
                <w:szCs w:val="18"/>
                <w:lang w:eastAsia="ru-RU"/>
              </w:rPr>
            </w:pPr>
            <w:bookmarkStart w:id="136" w:name="_Toc469394159"/>
            <w:bookmarkStart w:id="137" w:name="_Toc469394825"/>
            <w:bookmarkStart w:id="138" w:name="_Toc470093502"/>
            <w:bookmarkStart w:id="139" w:name="_Toc470617182"/>
            <w:bookmarkStart w:id="140" w:name="_Toc471807239"/>
            <w:bookmarkStart w:id="141" w:name="_Toc471894312"/>
            <w:r w:rsidRPr="00C0468A">
              <w:rPr>
                <w:rFonts w:ascii="Times New Roman" w:eastAsiaTheme="minorEastAsia" w:hAnsi="Times New Roman" w:cs="Times New Roman"/>
                <w:b/>
                <w:bCs/>
                <w:sz w:val="18"/>
                <w:szCs w:val="18"/>
                <w:lang w:eastAsia="ru-RU"/>
              </w:rPr>
              <w:t>Бюджетные средства районного уровня</w:t>
            </w:r>
            <w:bookmarkEnd w:id="136"/>
            <w:bookmarkEnd w:id="137"/>
            <w:bookmarkEnd w:id="138"/>
            <w:bookmarkEnd w:id="139"/>
            <w:bookmarkEnd w:id="140"/>
            <w:bookmarkEnd w:id="141"/>
          </w:p>
        </w:tc>
        <w:tc>
          <w:tcPr>
            <w:tcW w:w="1276" w:type="dxa"/>
          </w:tcPr>
          <w:p w:rsidR="00C0468A" w:rsidRPr="00C0468A" w:rsidRDefault="00C0468A" w:rsidP="00C0468A">
            <w:pPr>
              <w:spacing w:after="0"/>
              <w:jc w:val="center"/>
              <w:outlineLvl w:val="2"/>
              <w:rPr>
                <w:rFonts w:ascii="Times New Roman" w:eastAsiaTheme="minorEastAsia" w:hAnsi="Times New Roman" w:cs="Times New Roman"/>
                <w:b/>
                <w:bCs/>
                <w:sz w:val="18"/>
                <w:szCs w:val="18"/>
                <w:lang w:eastAsia="ru-RU"/>
              </w:rPr>
            </w:pPr>
            <w:bookmarkStart w:id="142" w:name="_Toc469394160"/>
            <w:bookmarkStart w:id="143" w:name="_Toc469394826"/>
            <w:bookmarkStart w:id="144" w:name="_Toc470093503"/>
            <w:bookmarkStart w:id="145" w:name="_Toc470617183"/>
            <w:bookmarkStart w:id="146" w:name="_Toc471807240"/>
            <w:bookmarkStart w:id="147" w:name="_Toc471894313"/>
            <w:r w:rsidRPr="00C0468A">
              <w:rPr>
                <w:rFonts w:ascii="Times New Roman" w:eastAsiaTheme="minorEastAsia" w:hAnsi="Times New Roman" w:cs="Times New Roman"/>
                <w:b/>
                <w:bCs/>
                <w:sz w:val="18"/>
                <w:szCs w:val="18"/>
                <w:lang w:eastAsia="ru-RU"/>
              </w:rPr>
              <w:t>Бюджетные средства местного уровня</w:t>
            </w:r>
            <w:bookmarkEnd w:id="142"/>
            <w:bookmarkEnd w:id="143"/>
            <w:bookmarkEnd w:id="144"/>
            <w:bookmarkEnd w:id="145"/>
            <w:bookmarkEnd w:id="146"/>
            <w:bookmarkEnd w:id="147"/>
          </w:p>
        </w:tc>
        <w:tc>
          <w:tcPr>
            <w:tcW w:w="1417" w:type="dxa"/>
          </w:tcPr>
          <w:p w:rsidR="00C0468A" w:rsidRPr="00C0468A" w:rsidRDefault="00C0468A" w:rsidP="00C0468A">
            <w:pPr>
              <w:spacing w:after="0"/>
              <w:ind w:left="-108"/>
              <w:jc w:val="center"/>
              <w:outlineLvl w:val="2"/>
              <w:rPr>
                <w:rFonts w:ascii="Times New Roman" w:eastAsiaTheme="minorEastAsia" w:hAnsi="Times New Roman" w:cs="Times New Roman"/>
                <w:b/>
                <w:bCs/>
                <w:sz w:val="18"/>
                <w:szCs w:val="18"/>
                <w:lang w:eastAsia="ru-RU"/>
              </w:rPr>
            </w:pPr>
            <w:bookmarkStart w:id="148" w:name="_Toc469394161"/>
            <w:bookmarkStart w:id="149" w:name="_Toc469394827"/>
            <w:bookmarkStart w:id="150" w:name="_Toc470093504"/>
            <w:bookmarkStart w:id="151" w:name="_Toc470617184"/>
            <w:bookmarkStart w:id="152" w:name="_Toc471807241"/>
            <w:bookmarkStart w:id="153" w:name="_Toc471894314"/>
            <w:r w:rsidRPr="00C0468A">
              <w:rPr>
                <w:rFonts w:ascii="Times New Roman" w:eastAsiaTheme="minorEastAsia" w:hAnsi="Times New Roman" w:cs="Times New Roman"/>
                <w:b/>
                <w:bCs/>
                <w:sz w:val="18"/>
                <w:szCs w:val="18"/>
                <w:lang w:eastAsia="ru-RU"/>
              </w:rPr>
              <w:t>Внебюджетные средства</w:t>
            </w:r>
            <w:bookmarkEnd w:id="148"/>
            <w:bookmarkEnd w:id="149"/>
            <w:bookmarkEnd w:id="150"/>
            <w:bookmarkEnd w:id="151"/>
            <w:bookmarkEnd w:id="152"/>
            <w:bookmarkEnd w:id="153"/>
          </w:p>
        </w:tc>
      </w:tr>
      <w:tr w:rsidR="00C0468A" w:rsidRPr="00C0468A" w:rsidTr="00A613CB">
        <w:trPr>
          <w:trHeight w:val="525"/>
        </w:trPr>
        <w:tc>
          <w:tcPr>
            <w:tcW w:w="567" w:type="dxa"/>
          </w:tcPr>
          <w:p w:rsidR="00C0468A" w:rsidRPr="00C0468A" w:rsidRDefault="00C57C08" w:rsidP="00C0468A">
            <w:pPr>
              <w:spacing w:after="0" w:line="360" w:lineRule="auto"/>
              <w:jc w:val="center"/>
              <w:outlineLvl w:val="2"/>
              <w:rPr>
                <w:rFonts w:ascii="Times New Roman" w:eastAsiaTheme="minorEastAsia" w:hAnsi="Times New Roman" w:cs="Times New Roman"/>
                <w:b/>
                <w:bCs/>
                <w:sz w:val="18"/>
                <w:szCs w:val="18"/>
                <w:lang w:eastAsia="ru-RU"/>
              </w:rPr>
            </w:pPr>
            <w:r>
              <w:rPr>
                <w:rFonts w:ascii="Times New Roman" w:eastAsiaTheme="minorEastAsia" w:hAnsi="Times New Roman" w:cs="Times New Roman"/>
                <w:b/>
                <w:bCs/>
                <w:sz w:val="18"/>
                <w:szCs w:val="18"/>
                <w:lang w:eastAsia="ru-RU"/>
              </w:rPr>
              <w:t>1</w:t>
            </w:r>
          </w:p>
        </w:tc>
        <w:tc>
          <w:tcPr>
            <w:tcW w:w="2536" w:type="dxa"/>
          </w:tcPr>
          <w:p w:rsidR="00C0468A" w:rsidRPr="00C0468A" w:rsidRDefault="00C0468A" w:rsidP="00C0468A">
            <w:pPr>
              <w:spacing w:after="0" w:line="360" w:lineRule="auto"/>
              <w:jc w:val="center"/>
              <w:outlineLvl w:val="2"/>
              <w:rPr>
                <w:rFonts w:ascii="Times New Roman" w:eastAsiaTheme="minorEastAsia" w:hAnsi="Times New Roman" w:cs="Times New Roman"/>
                <w:bCs/>
                <w:sz w:val="20"/>
                <w:szCs w:val="20"/>
                <w:lang w:eastAsia="ru-RU"/>
              </w:rPr>
            </w:pPr>
            <w:bookmarkStart w:id="154" w:name="_Toc469394168"/>
            <w:bookmarkStart w:id="155" w:name="_Toc469394834"/>
            <w:bookmarkStart w:id="156" w:name="_Toc470093511"/>
            <w:bookmarkStart w:id="157" w:name="_Toc470617189"/>
            <w:bookmarkStart w:id="158" w:name="_Toc471807246"/>
            <w:bookmarkStart w:id="159" w:name="_Toc471894319"/>
            <w:r w:rsidRPr="00C0468A">
              <w:rPr>
                <w:rFonts w:ascii="Times New Roman" w:eastAsiaTheme="minorEastAsia" w:hAnsi="Times New Roman" w:cs="Times New Roman"/>
                <w:bCs/>
                <w:sz w:val="20"/>
                <w:szCs w:val="20"/>
                <w:lang w:eastAsia="ru-RU"/>
              </w:rPr>
              <w:t>Программа инвестиционных проектов развития системы сбора и вывоза бытовых отходов</w:t>
            </w:r>
            <w:bookmarkEnd w:id="154"/>
            <w:bookmarkEnd w:id="155"/>
            <w:bookmarkEnd w:id="156"/>
            <w:bookmarkEnd w:id="157"/>
            <w:bookmarkEnd w:id="158"/>
            <w:bookmarkEnd w:id="159"/>
          </w:p>
        </w:tc>
        <w:tc>
          <w:tcPr>
            <w:tcW w:w="867" w:type="dxa"/>
            <w:vAlign w:val="center"/>
          </w:tcPr>
          <w:p w:rsidR="00C0468A" w:rsidRPr="00C0468A" w:rsidRDefault="00C57C08" w:rsidP="00C0468A">
            <w:pPr>
              <w:spacing w:after="0"/>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1344"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p>
        </w:tc>
        <w:tc>
          <w:tcPr>
            <w:tcW w:w="1708"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p>
        </w:tc>
        <w:tc>
          <w:tcPr>
            <w:tcW w:w="1342"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r w:rsidRPr="00C0468A">
              <w:rPr>
                <w:rFonts w:ascii="Times New Roman" w:eastAsiaTheme="minorEastAsia" w:hAnsi="Times New Roman" w:cs="Times New Roman"/>
                <w:b/>
                <w:lang w:eastAsia="ru-RU"/>
              </w:rPr>
              <w:t>-</w:t>
            </w:r>
          </w:p>
        </w:tc>
        <w:tc>
          <w:tcPr>
            <w:tcW w:w="1276" w:type="dxa"/>
            <w:vAlign w:val="center"/>
          </w:tcPr>
          <w:p w:rsidR="00C0468A" w:rsidRPr="00C0468A" w:rsidRDefault="00C57C08" w:rsidP="00C0468A">
            <w:pPr>
              <w:spacing w:after="0"/>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1417" w:type="dxa"/>
            <w:vAlign w:val="center"/>
          </w:tcPr>
          <w:p w:rsidR="00C0468A" w:rsidRPr="00C0468A" w:rsidRDefault="00C0468A" w:rsidP="00C0468A">
            <w:pPr>
              <w:spacing w:after="0" w:line="360" w:lineRule="auto"/>
              <w:jc w:val="center"/>
              <w:outlineLvl w:val="2"/>
              <w:rPr>
                <w:rFonts w:ascii="Times New Roman" w:eastAsiaTheme="minorEastAsia" w:hAnsi="Times New Roman" w:cs="Times New Roman"/>
                <w:b/>
                <w:bCs/>
                <w:lang w:eastAsia="ru-RU"/>
              </w:rPr>
            </w:pPr>
            <w:bookmarkStart w:id="160" w:name="_Toc470617190"/>
            <w:bookmarkStart w:id="161" w:name="_Toc471807247"/>
            <w:bookmarkStart w:id="162" w:name="_Toc471894320"/>
            <w:r w:rsidRPr="00C0468A">
              <w:rPr>
                <w:rFonts w:ascii="Times New Roman" w:eastAsiaTheme="minorEastAsia" w:hAnsi="Times New Roman" w:cs="Times New Roman"/>
                <w:b/>
                <w:bCs/>
                <w:lang w:eastAsia="ru-RU"/>
              </w:rPr>
              <w:t>-</w:t>
            </w:r>
            <w:bookmarkEnd w:id="160"/>
            <w:bookmarkEnd w:id="161"/>
            <w:bookmarkEnd w:id="162"/>
          </w:p>
        </w:tc>
      </w:tr>
      <w:tr w:rsidR="00C0468A" w:rsidRPr="00C0468A" w:rsidTr="00A613CB">
        <w:trPr>
          <w:trHeight w:val="336"/>
        </w:trPr>
        <w:tc>
          <w:tcPr>
            <w:tcW w:w="567" w:type="dxa"/>
            <w:vAlign w:val="center"/>
          </w:tcPr>
          <w:p w:rsidR="00C0468A" w:rsidRPr="00C0468A" w:rsidRDefault="00C0468A" w:rsidP="00C0468A">
            <w:pPr>
              <w:spacing w:after="0" w:line="360" w:lineRule="auto"/>
              <w:jc w:val="center"/>
              <w:outlineLvl w:val="2"/>
              <w:rPr>
                <w:rFonts w:ascii="Times New Roman" w:eastAsiaTheme="minorEastAsia" w:hAnsi="Times New Roman" w:cs="Times New Roman"/>
                <w:bCs/>
                <w:sz w:val="18"/>
                <w:szCs w:val="18"/>
                <w:lang w:eastAsia="ru-RU"/>
              </w:rPr>
            </w:pPr>
          </w:p>
        </w:tc>
        <w:tc>
          <w:tcPr>
            <w:tcW w:w="2536" w:type="dxa"/>
            <w:vAlign w:val="center"/>
          </w:tcPr>
          <w:p w:rsidR="00C0468A" w:rsidRPr="00C0468A" w:rsidRDefault="00C0468A" w:rsidP="00C0468A">
            <w:pPr>
              <w:spacing w:after="0" w:line="360" w:lineRule="auto"/>
              <w:jc w:val="center"/>
              <w:outlineLvl w:val="2"/>
              <w:rPr>
                <w:rFonts w:ascii="Times New Roman" w:eastAsiaTheme="minorEastAsia" w:hAnsi="Times New Roman" w:cs="Times New Roman"/>
                <w:b/>
                <w:bCs/>
                <w:sz w:val="20"/>
                <w:szCs w:val="20"/>
                <w:lang w:eastAsia="ru-RU"/>
              </w:rPr>
            </w:pPr>
            <w:bookmarkStart w:id="163" w:name="_Toc469394181"/>
            <w:bookmarkStart w:id="164" w:name="_Toc469394847"/>
            <w:bookmarkStart w:id="165" w:name="_Toc470093524"/>
            <w:bookmarkStart w:id="166" w:name="_Toc470617191"/>
            <w:bookmarkStart w:id="167" w:name="_Toc471807248"/>
            <w:bookmarkStart w:id="168" w:name="_Toc471894321"/>
            <w:r w:rsidRPr="00C0468A">
              <w:rPr>
                <w:rFonts w:ascii="Times New Roman" w:eastAsiaTheme="minorEastAsia" w:hAnsi="Times New Roman" w:cs="Times New Roman"/>
                <w:b/>
                <w:bCs/>
                <w:sz w:val="20"/>
                <w:szCs w:val="20"/>
                <w:lang w:eastAsia="ru-RU"/>
              </w:rPr>
              <w:t>Всего по Программе</w:t>
            </w:r>
            <w:bookmarkEnd w:id="163"/>
            <w:bookmarkEnd w:id="164"/>
            <w:bookmarkEnd w:id="165"/>
            <w:bookmarkEnd w:id="166"/>
            <w:bookmarkEnd w:id="167"/>
            <w:bookmarkEnd w:id="168"/>
          </w:p>
        </w:tc>
        <w:tc>
          <w:tcPr>
            <w:tcW w:w="867" w:type="dxa"/>
            <w:vAlign w:val="center"/>
          </w:tcPr>
          <w:p w:rsidR="00C0468A" w:rsidRPr="00C0468A" w:rsidRDefault="00C57C08" w:rsidP="00C0468A">
            <w:pPr>
              <w:spacing w:after="0"/>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1344"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p>
        </w:tc>
        <w:tc>
          <w:tcPr>
            <w:tcW w:w="1708"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p>
        </w:tc>
        <w:tc>
          <w:tcPr>
            <w:tcW w:w="1342" w:type="dxa"/>
            <w:vAlign w:val="center"/>
          </w:tcPr>
          <w:p w:rsidR="00C0468A" w:rsidRPr="00C0468A" w:rsidRDefault="00C0468A" w:rsidP="00C0468A">
            <w:pPr>
              <w:spacing w:after="0"/>
              <w:jc w:val="center"/>
              <w:rPr>
                <w:rFonts w:ascii="Times New Roman" w:eastAsiaTheme="minorEastAsia" w:hAnsi="Times New Roman" w:cs="Times New Roman"/>
                <w:b/>
                <w:lang w:eastAsia="ru-RU"/>
              </w:rPr>
            </w:pPr>
            <w:r w:rsidRPr="00C0468A">
              <w:rPr>
                <w:rFonts w:ascii="Times New Roman" w:eastAsiaTheme="minorEastAsia" w:hAnsi="Times New Roman" w:cs="Times New Roman"/>
                <w:b/>
                <w:lang w:eastAsia="ru-RU"/>
              </w:rPr>
              <w:t>-</w:t>
            </w:r>
          </w:p>
        </w:tc>
        <w:tc>
          <w:tcPr>
            <w:tcW w:w="1276" w:type="dxa"/>
            <w:vAlign w:val="center"/>
          </w:tcPr>
          <w:p w:rsidR="00C0468A" w:rsidRPr="00C0468A" w:rsidRDefault="00C57C08" w:rsidP="00C0468A">
            <w:pPr>
              <w:spacing w:after="0"/>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1417" w:type="dxa"/>
            <w:vAlign w:val="center"/>
          </w:tcPr>
          <w:p w:rsidR="00C0468A" w:rsidRPr="00C0468A" w:rsidRDefault="00C0468A" w:rsidP="00C0468A">
            <w:pPr>
              <w:spacing w:after="0" w:line="360" w:lineRule="auto"/>
              <w:jc w:val="center"/>
              <w:outlineLvl w:val="2"/>
              <w:rPr>
                <w:rFonts w:ascii="Times New Roman" w:eastAsiaTheme="minorEastAsia" w:hAnsi="Times New Roman" w:cs="Times New Roman"/>
                <w:b/>
                <w:bCs/>
                <w:lang w:eastAsia="ru-RU"/>
              </w:rPr>
            </w:pPr>
            <w:bookmarkStart w:id="169" w:name="_Toc470617192"/>
            <w:bookmarkStart w:id="170" w:name="_Toc471807249"/>
            <w:bookmarkStart w:id="171" w:name="_Toc471894322"/>
            <w:r w:rsidRPr="00C0468A">
              <w:rPr>
                <w:rFonts w:ascii="Times New Roman" w:eastAsiaTheme="minorEastAsia" w:hAnsi="Times New Roman" w:cs="Times New Roman"/>
                <w:b/>
                <w:bCs/>
                <w:lang w:eastAsia="ru-RU"/>
              </w:rPr>
              <w:t>-</w:t>
            </w:r>
            <w:bookmarkEnd w:id="169"/>
            <w:bookmarkEnd w:id="170"/>
            <w:bookmarkEnd w:id="171"/>
          </w:p>
        </w:tc>
      </w:tr>
    </w:tbl>
    <w:p w:rsidR="00E057BA" w:rsidRDefault="00E057BA" w:rsidP="007B18BD">
      <w:pPr>
        <w:pStyle w:val="a5"/>
      </w:pPr>
    </w:p>
    <w:p w:rsidR="00E057BA" w:rsidRDefault="00E057BA" w:rsidP="007B18BD">
      <w:pPr>
        <w:spacing w:after="0"/>
        <w:rPr>
          <w:rFonts w:ascii="Times New Roman" w:hAnsi="Times New Roman"/>
          <w:sz w:val="28"/>
        </w:rPr>
      </w:pPr>
      <w:r>
        <w:br w:type="page"/>
      </w:r>
    </w:p>
    <w:p w:rsidR="00E057BA" w:rsidRPr="007D090A" w:rsidRDefault="00E057BA" w:rsidP="007B18BD">
      <w:pPr>
        <w:spacing w:after="0" w:line="360" w:lineRule="auto"/>
        <w:ind w:left="360"/>
        <w:jc w:val="center"/>
        <w:rPr>
          <w:rFonts w:ascii="Times New Roman" w:eastAsia="Times New Roman" w:hAnsi="Times New Roman" w:cs="Times New Roman"/>
          <w:b/>
          <w:sz w:val="28"/>
          <w:szCs w:val="28"/>
        </w:rPr>
      </w:pPr>
      <w:r w:rsidRPr="007D090A">
        <w:rPr>
          <w:rFonts w:ascii="Times New Roman" w:eastAsia="Times New Roman" w:hAnsi="Times New Roman" w:cs="Times New Roman"/>
          <w:b/>
          <w:sz w:val="28"/>
          <w:szCs w:val="28"/>
        </w:rPr>
        <w:lastRenderedPageBreak/>
        <w:t>Объемы и сроки финансирования Программы комплексного развития систем коммунальной инфраструктуры муниципального образования на 201</w:t>
      </w:r>
      <w:r>
        <w:rPr>
          <w:rFonts w:ascii="Times New Roman" w:eastAsia="Times New Roman" w:hAnsi="Times New Roman" w:cs="Times New Roman"/>
          <w:b/>
          <w:sz w:val="28"/>
          <w:szCs w:val="28"/>
        </w:rPr>
        <w:t>8 - 2028</w:t>
      </w:r>
      <w:r w:rsidRPr="007D090A">
        <w:rPr>
          <w:rFonts w:ascii="Times New Roman" w:eastAsia="Times New Roman" w:hAnsi="Times New Roman" w:cs="Times New Roman"/>
          <w:b/>
          <w:sz w:val="28"/>
          <w:szCs w:val="28"/>
        </w:rPr>
        <w:t xml:space="preserve"> годы (тыс. руб.)</w:t>
      </w:r>
    </w:p>
    <w:p w:rsidR="00E057BA" w:rsidRDefault="00E057BA" w:rsidP="007B18BD">
      <w:pPr>
        <w:spacing w:after="0" w:line="240" w:lineRule="auto"/>
        <w:rPr>
          <w:rFonts w:ascii="Times New Roman" w:eastAsia="Times New Roman" w:hAnsi="Times New Roman" w:cs="Times New Roman"/>
          <w:sz w:val="28"/>
        </w:rPr>
      </w:pPr>
    </w:p>
    <w:p w:rsidR="00E057BA" w:rsidRPr="007D090A" w:rsidRDefault="00E057BA" w:rsidP="007B18B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Таблица </w:t>
      </w:r>
      <w:r w:rsidR="00C57C08">
        <w:rPr>
          <w:rFonts w:ascii="Times New Roman" w:eastAsia="Times New Roman" w:hAnsi="Times New Roman" w:cs="Times New Roman"/>
          <w:sz w:val="28"/>
        </w:rPr>
        <w:t>11</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269"/>
        <w:gridCol w:w="851"/>
        <w:gridCol w:w="695"/>
        <w:gridCol w:w="696"/>
        <w:gridCol w:w="696"/>
        <w:gridCol w:w="696"/>
        <w:gridCol w:w="696"/>
        <w:gridCol w:w="695"/>
        <w:gridCol w:w="696"/>
        <w:gridCol w:w="696"/>
        <w:gridCol w:w="696"/>
        <w:gridCol w:w="696"/>
        <w:gridCol w:w="696"/>
      </w:tblGrid>
      <w:tr w:rsidR="00C0468A" w:rsidRPr="00C0468A" w:rsidTr="00A613CB">
        <w:trPr>
          <w:cantSplit/>
          <w:trHeight w:val="435"/>
        </w:trPr>
        <w:tc>
          <w:tcPr>
            <w:tcW w:w="425" w:type="dxa"/>
            <w:vMerge w:val="restart"/>
            <w:vAlign w:val="center"/>
          </w:tcPr>
          <w:p w:rsidR="00C0468A" w:rsidRPr="00C0468A" w:rsidRDefault="00C0468A" w:rsidP="00C0468A">
            <w:pPr>
              <w:spacing w:after="0" w:line="360" w:lineRule="auto"/>
              <w:ind w:left="-108" w:right="-108"/>
              <w:jc w:val="center"/>
              <w:rPr>
                <w:rFonts w:ascii="Times New Roman" w:eastAsia="Times New Roman" w:hAnsi="Times New Roman" w:cs="Times New Roman"/>
                <w:b/>
                <w:sz w:val="16"/>
                <w:szCs w:val="16"/>
                <w:lang w:eastAsia="ru-RU"/>
              </w:rPr>
            </w:pPr>
            <w:r w:rsidRPr="00C0468A">
              <w:rPr>
                <w:rFonts w:ascii="Times New Roman" w:eastAsia="Times New Roman" w:hAnsi="Times New Roman" w:cs="Times New Roman"/>
                <w:b/>
                <w:sz w:val="16"/>
                <w:szCs w:val="16"/>
                <w:lang w:eastAsia="ru-RU"/>
              </w:rPr>
              <w:t>№</w:t>
            </w:r>
          </w:p>
          <w:p w:rsidR="00C0468A" w:rsidRPr="00C0468A" w:rsidRDefault="00C0468A" w:rsidP="00C0468A">
            <w:pPr>
              <w:spacing w:after="0" w:line="360" w:lineRule="auto"/>
              <w:ind w:left="-108" w:right="-108"/>
              <w:jc w:val="center"/>
              <w:rPr>
                <w:rFonts w:ascii="Times New Roman" w:eastAsia="Times New Roman" w:hAnsi="Times New Roman" w:cs="Times New Roman"/>
                <w:b/>
                <w:sz w:val="16"/>
                <w:szCs w:val="16"/>
                <w:lang w:eastAsia="ru-RU"/>
              </w:rPr>
            </w:pPr>
            <w:r w:rsidRPr="00C0468A">
              <w:rPr>
                <w:rFonts w:ascii="Times New Roman" w:eastAsia="Times New Roman" w:hAnsi="Times New Roman" w:cs="Times New Roman"/>
                <w:b/>
                <w:sz w:val="16"/>
                <w:szCs w:val="16"/>
                <w:lang w:eastAsia="ru-RU"/>
              </w:rPr>
              <w:t>п/п</w:t>
            </w:r>
          </w:p>
        </w:tc>
        <w:tc>
          <w:tcPr>
            <w:tcW w:w="2269" w:type="dxa"/>
            <w:vMerge w:val="restart"/>
            <w:vAlign w:val="center"/>
          </w:tcPr>
          <w:p w:rsidR="00C0468A" w:rsidRPr="00C0468A" w:rsidRDefault="00C0468A" w:rsidP="00C0468A">
            <w:pPr>
              <w:spacing w:after="0" w:line="360" w:lineRule="auto"/>
              <w:jc w:val="center"/>
              <w:rPr>
                <w:rFonts w:ascii="Times New Roman" w:eastAsia="Times New Roman" w:hAnsi="Times New Roman" w:cs="Times New Roman"/>
                <w:b/>
                <w:sz w:val="20"/>
                <w:szCs w:val="20"/>
                <w:lang w:eastAsia="ru-RU"/>
              </w:rPr>
            </w:pPr>
            <w:r w:rsidRPr="00C0468A">
              <w:rPr>
                <w:rFonts w:ascii="Times New Roman" w:eastAsia="Times New Roman" w:hAnsi="Times New Roman" w:cs="Times New Roman"/>
                <w:b/>
                <w:sz w:val="20"/>
                <w:szCs w:val="20"/>
                <w:lang w:eastAsia="ru-RU"/>
              </w:rPr>
              <w:t>Программы инвестиционных проектов</w:t>
            </w:r>
          </w:p>
        </w:tc>
        <w:tc>
          <w:tcPr>
            <w:tcW w:w="851" w:type="dxa"/>
            <w:vMerge w:val="restart"/>
            <w:vAlign w:val="center"/>
          </w:tcPr>
          <w:p w:rsidR="00C0468A" w:rsidRPr="00C0468A" w:rsidRDefault="00C0468A" w:rsidP="00C0468A">
            <w:pPr>
              <w:spacing w:after="0" w:line="360" w:lineRule="auto"/>
              <w:jc w:val="center"/>
              <w:rPr>
                <w:rFonts w:ascii="Times New Roman" w:eastAsia="Times New Roman" w:hAnsi="Times New Roman" w:cs="Times New Roman"/>
                <w:b/>
                <w:sz w:val="16"/>
                <w:szCs w:val="16"/>
                <w:lang w:eastAsia="ru-RU"/>
              </w:rPr>
            </w:pPr>
            <w:r w:rsidRPr="00C0468A">
              <w:rPr>
                <w:rFonts w:ascii="Times New Roman" w:eastAsia="Times New Roman" w:hAnsi="Times New Roman" w:cs="Times New Roman"/>
                <w:b/>
                <w:sz w:val="16"/>
                <w:szCs w:val="16"/>
                <w:lang w:eastAsia="ru-RU"/>
              </w:rPr>
              <w:t>Всего</w:t>
            </w:r>
          </w:p>
        </w:tc>
        <w:tc>
          <w:tcPr>
            <w:tcW w:w="7654" w:type="dxa"/>
            <w:gridSpan w:val="11"/>
            <w:vAlign w:val="center"/>
          </w:tcPr>
          <w:p w:rsidR="00C0468A" w:rsidRPr="00C0468A" w:rsidRDefault="00C0468A" w:rsidP="00C0468A">
            <w:pPr>
              <w:spacing w:after="0" w:line="360" w:lineRule="auto"/>
              <w:ind w:firstLine="11"/>
              <w:jc w:val="center"/>
              <w:rPr>
                <w:rFonts w:ascii="Times New Roman" w:eastAsia="Times New Roman" w:hAnsi="Times New Roman" w:cs="Times New Roman"/>
                <w:b/>
                <w:sz w:val="16"/>
                <w:szCs w:val="16"/>
                <w:lang w:eastAsia="ru-RU"/>
              </w:rPr>
            </w:pPr>
            <w:r w:rsidRPr="00C0468A">
              <w:rPr>
                <w:rFonts w:ascii="Times New Roman" w:eastAsia="Times New Roman" w:hAnsi="Times New Roman" w:cs="Times New Roman"/>
                <w:b/>
                <w:sz w:val="16"/>
                <w:szCs w:val="16"/>
                <w:lang w:eastAsia="ru-RU"/>
              </w:rPr>
              <w:t>В том числе по годам</w:t>
            </w:r>
          </w:p>
        </w:tc>
      </w:tr>
      <w:tr w:rsidR="00C0468A" w:rsidRPr="00C0468A" w:rsidTr="00A613CB">
        <w:trPr>
          <w:cantSplit/>
          <w:trHeight w:val="834"/>
        </w:trPr>
        <w:tc>
          <w:tcPr>
            <w:tcW w:w="425" w:type="dxa"/>
            <w:vMerge/>
            <w:vAlign w:val="center"/>
          </w:tcPr>
          <w:p w:rsidR="00C0468A" w:rsidRPr="00C0468A" w:rsidRDefault="00C0468A" w:rsidP="00C0468A">
            <w:pPr>
              <w:spacing w:after="0" w:line="360" w:lineRule="auto"/>
              <w:ind w:firstLine="567"/>
              <w:jc w:val="center"/>
              <w:rPr>
                <w:rFonts w:ascii="Times New Roman" w:eastAsia="Times New Roman" w:hAnsi="Times New Roman" w:cs="Times New Roman"/>
                <w:b/>
                <w:sz w:val="16"/>
                <w:szCs w:val="16"/>
                <w:lang w:eastAsia="ru-RU"/>
              </w:rPr>
            </w:pPr>
          </w:p>
        </w:tc>
        <w:tc>
          <w:tcPr>
            <w:tcW w:w="2269" w:type="dxa"/>
            <w:vMerge/>
            <w:vAlign w:val="center"/>
          </w:tcPr>
          <w:p w:rsidR="00C0468A" w:rsidRPr="00C0468A" w:rsidRDefault="00C0468A" w:rsidP="00C0468A">
            <w:pPr>
              <w:spacing w:after="0" w:line="360" w:lineRule="auto"/>
              <w:ind w:firstLine="567"/>
              <w:jc w:val="center"/>
              <w:rPr>
                <w:rFonts w:ascii="Times New Roman" w:eastAsia="Times New Roman" w:hAnsi="Times New Roman" w:cs="Times New Roman"/>
                <w:b/>
                <w:sz w:val="20"/>
                <w:szCs w:val="20"/>
                <w:lang w:eastAsia="ru-RU"/>
              </w:rPr>
            </w:pPr>
          </w:p>
        </w:tc>
        <w:tc>
          <w:tcPr>
            <w:tcW w:w="851" w:type="dxa"/>
            <w:vMerge/>
            <w:vAlign w:val="center"/>
          </w:tcPr>
          <w:p w:rsidR="00C0468A" w:rsidRPr="00C0468A" w:rsidRDefault="00C0468A" w:rsidP="00C0468A">
            <w:pPr>
              <w:spacing w:after="0" w:line="360" w:lineRule="auto"/>
              <w:ind w:firstLine="567"/>
              <w:jc w:val="center"/>
              <w:rPr>
                <w:rFonts w:ascii="Times New Roman" w:eastAsia="Times New Roman" w:hAnsi="Times New Roman" w:cs="Times New Roman"/>
                <w:b/>
                <w:sz w:val="16"/>
                <w:szCs w:val="16"/>
                <w:lang w:eastAsia="ru-RU"/>
              </w:rPr>
            </w:pPr>
          </w:p>
        </w:tc>
        <w:tc>
          <w:tcPr>
            <w:tcW w:w="695"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201</w:t>
            </w:r>
            <w:r w:rsidR="00567416">
              <w:rPr>
                <w:rFonts w:ascii="Times New Roman" w:eastAsiaTheme="minorEastAsia" w:hAnsi="Times New Roman" w:cs="Times New Roman"/>
                <w:lang w:eastAsia="ru-RU"/>
              </w:rPr>
              <w:t>8</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201</w:t>
            </w:r>
            <w:r w:rsidR="00567416">
              <w:rPr>
                <w:rFonts w:ascii="Times New Roman" w:eastAsiaTheme="minorEastAsia" w:hAnsi="Times New Roman" w:cs="Times New Roman"/>
                <w:lang w:eastAsia="ru-RU"/>
              </w:rPr>
              <w:t>9</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w:t>
            </w:r>
            <w:r w:rsidR="00567416">
              <w:rPr>
                <w:rFonts w:ascii="Times New Roman" w:eastAsiaTheme="minorEastAsia" w:hAnsi="Times New Roman" w:cs="Times New Roman"/>
                <w:lang w:eastAsia="ru-RU"/>
              </w:rPr>
              <w:t>20</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1</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2</w:t>
            </w:r>
          </w:p>
        </w:tc>
        <w:tc>
          <w:tcPr>
            <w:tcW w:w="695"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3</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4</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5</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6</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7</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lang w:eastAsia="ru-RU"/>
              </w:rPr>
            </w:pPr>
            <w:r w:rsidRPr="00C0468A">
              <w:rPr>
                <w:rFonts w:ascii="Times New Roman" w:eastAsiaTheme="minorEastAsia" w:hAnsi="Times New Roman" w:cs="Times New Roman"/>
                <w:lang w:eastAsia="ru-RU"/>
              </w:rPr>
              <w:t>202</w:t>
            </w:r>
            <w:r w:rsidR="00567416">
              <w:rPr>
                <w:rFonts w:ascii="Times New Roman" w:eastAsiaTheme="minorEastAsia" w:hAnsi="Times New Roman" w:cs="Times New Roman"/>
                <w:lang w:eastAsia="ru-RU"/>
              </w:rPr>
              <w:t>8</w:t>
            </w:r>
          </w:p>
        </w:tc>
      </w:tr>
      <w:tr w:rsidR="00C0468A" w:rsidRPr="00C0468A" w:rsidTr="00A613CB">
        <w:trPr>
          <w:cantSplit/>
          <w:trHeight w:val="1134"/>
        </w:trPr>
        <w:tc>
          <w:tcPr>
            <w:tcW w:w="425" w:type="dxa"/>
          </w:tcPr>
          <w:p w:rsidR="00C0468A" w:rsidRPr="00C0468A" w:rsidRDefault="00C57C08" w:rsidP="00C0468A">
            <w:pPr>
              <w:spacing w:after="0" w:line="36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p>
        </w:tc>
        <w:tc>
          <w:tcPr>
            <w:tcW w:w="2269" w:type="dxa"/>
            <w:vAlign w:val="center"/>
          </w:tcPr>
          <w:p w:rsidR="00C0468A" w:rsidRPr="00C0468A" w:rsidRDefault="00C0468A" w:rsidP="00C0468A">
            <w:pPr>
              <w:spacing w:after="0" w:line="360" w:lineRule="auto"/>
              <w:jc w:val="center"/>
              <w:outlineLvl w:val="2"/>
              <w:rPr>
                <w:rFonts w:ascii="Times New Roman" w:eastAsia="Times New Roman" w:hAnsi="Times New Roman" w:cs="Times New Roman"/>
                <w:bCs/>
                <w:sz w:val="20"/>
                <w:szCs w:val="20"/>
                <w:lang w:eastAsia="ru-RU"/>
              </w:rPr>
            </w:pPr>
            <w:bookmarkStart w:id="172" w:name="_Toc469394189"/>
            <w:bookmarkStart w:id="173" w:name="_Toc469394855"/>
            <w:bookmarkStart w:id="174" w:name="_Toc470093532"/>
            <w:bookmarkStart w:id="175" w:name="_Toc470617195"/>
            <w:bookmarkStart w:id="176" w:name="_Toc471807252"/>
            <w:bookmarkStart w:id="177" w:name="_Toc471894325"/>
            <w:r w:rsidRPr="00C0468A">
              <w:rPr>
                <w:rFonts w:ascii="Times New Roman" w:eastAsia="Times New Roman" w:hAnsi="Times New Roman" w:cs="Times New Roman"/>
                <w:bCs/>
                <w:sz w:val="20"/>
                <w:szCs w:val="20"/>
                <w:lang w:eastAsia="ru-RU"/>
              </w:rPr>
              <w:t xml:space="preserve">Программа инвестиционных проектов развития </w:t>
            </w:r>
            <w:bookmarkEnd w:id="172"/>
            <w:bookmarkEnd w:id="173"/>
            <w:bookmarkEnd w:id="174"/>
            <w:r w:rsidRPr="00C0468A">
              <w:rPr>
                <w:rFonts w:ascii="Times New Roman" w:eastAsiaTheme="minorEastAsia" w:hAnsi="Times New Roman" w:cs="Times New Roman"/>
                <w:bCs/>
                <w:sz w:val="20"/>
                <w:szCs w:val="20"/>
                <w:lang w:eastAsia="ru-RU"/>
              </w:rPr>
              <w:t>системы сбора и вывоза бытовых отходов</w:t>
            </w:r>
            <w:bookmarkEnd w:id="175"/>
            <w:bookmarkEnd w:id="176"/>
            <w:bookmarkEnd w:id="177"/>
          </w:p>
        </w:tc>
        <w:tc>
          <w:tcPr>
            <w:tcW w:w="851" w:type="dxa"/>
            <w:textDirection w:val="btLr"/>
            <w:vAlign w:val="center"/>
          </w:tcPr>
          <w:p w:rsidR="00C0468A" w:rsidRPr="00C0468A" w:rsidRDefault="00C57C08" w:rsidP="00C0468A">
            <w:pPr>
              <w:spacing w:after="0"/>
              <w:ind w:left="113" w:right="113"/>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695" w:type="dxa"/>
            <w:textDirection w:val="btLr"/>
            <w:vAlign w:val="center"/>
          </w:tcPr>
          <w:p w:rsidR="00C0468A" w:rsidRPr="00C0468A" w:rsidRDefault="00C57C08" w:rsidP="00C0468A">
            <w:pPr>
              <w:spacing w:after="0"/>
              <w:ind w:left="113" w:right="113"/>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5"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r>
      <w:tr w:rsidR="00C0468A" w:rsidRPr="00C0468A" w:rsidTr="00A613CB">
        <w:trPr>
          <w:cantSplit/>
          <w:trHeight w:val="1134"/>
        </w:trPr>
        <w:tc>
          <w:tcPr>
            <w:tcW w:w="425" w:type="dxa"/>
          </w:tcPr>
          <w:p w:rsidR="00C0468A" w:rsidRPr="00C0468A" w:rsidRDefault="00C0468A" w:rsidP="00C0468A">
            <w:pPr>
              <w:spacing w:after="0" w:line="360" w:lineRule="auto"/>
              <w:ind w:right="-108"/>
              <w:jc w:val="center"/>
              <w:rPr>
                <w:rFonts w:ascii="Times New Roman" w:eastAsia="Times New Roman" w:hAnsi="Times New Roman" w:cs="Times New Roman"/>
                <w:b/>
                <w:sz w:val="16"/>
                <w:szCs w:val="16"/>
                <w:lang w:eastAsia="ru-RU"/>
              </w:rPr>
            </w:pPr>
          </w:p>
        </w:tc>
        <w:tc>
          <w:tcPr>
            <w:tcW w:w="2269" w:type="dxa"/>
            <w:vAlign w:val="center"/>
          </w:tcPr>
          <w:p w:rsidR="00C0468A" w:rsidRPr="00C0468A" w:rsidRDefault="00C0468A" w:rsidP="00C0468A">
            <w:pPr>
              <w:spacing w:after="0" w:line="360" w:lineRule="auto"/>
              <w:jc w:val="center"/>
              <w:rPr>
                <w:rFonts w:ascii="Times New Roman" w:eastAsia="Times New Roman" w:hAnsi="Times New Roman" w:cs="Times New Roman"/>
                <w:b/>
                <w:sz w:val="20"/>
                <w:szCs w:val="20"/>
                <w:lang w:eastAsia="ru-RU"/>
              </w:rPr>
            </w:pPr>
            <w:r w:rsidRPr="00C0468A">
              <w:rPr>
                <w:rFonts w:ascii="Times New Roman" w:eastAsia="Times New Roman" w:hAnsi="Times New Roman" w:cs="Times New Roman"/>
                <w:b/>
                <w:sz w:val="20"/>
                <w:szCs w:val="20"/>
                <w:lang w:eastAsia="ru-RU"/>
              </w:rPr>
              <w:t>Всего по Программе</w:t>
            </w:r>
          </w:p>
        </w:tc>
        <w:tc>
          <w:tcPr>
            <w:tcW w:w="851" w:type="dxa"/>
            <w:textDirection w:val="btLr"/>
            <w:vAlign w:val="center"/>
          </w:tcPr>
          <w:p w:rsidR="00C0468A" w:rsidRPr="00C0468A" w:rsidRDefault="00C57C08" w:rsidP="00C0468A">
            <w:pPr>
              <w:spacing w:after="0"/>
              <w:ind w:left="113" w:right="113"/>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20</w:t>
            </w:r>
          </w:p>
        </w:tc>
        <w:tc>
          <w:tcPr>
            <w:tcW w:w="695" w:type="dxa"/>
            <w:textDirection w:val="btLr"/>
            <w:vAlign w:val="center"/>
          </w:tcPr>
          <w:p w:rsidR="00C0468A" w:rsidRPr="00C0468A" w:rsidRDefault="00C57C08" w:rsidP="00C0468A">
            <w:pPr>
              <w:spacing w:after="0"/>
              <w:ind w:left="113" w:right="113"/>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w:t>
            </w: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5"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c>
          <w:tcPr>
            <w:tcW w:w="696" w:type="dxa"/>
            <w:textDirection w:val="btLr"/>
            <w:vAlign w:val="center"/>
          </w:tcPr>
          <w:p w:rsidR="00C0468A" w:rsidRPr="00C0468A" w:rsidRDefault="00C0468A" w:rsidP="00C0468A">
            <w:pPr>
              <w:spacing w:after="0"/>
              <w:ind w:left="113" w:right="113"/>
              <w:jc w:val="center"/>
              <w:rPr>
                <w:rFonts w:ascii="Times New Roman" w:eastAsiaTheme="minorEastAsia" w:hAnsi="Times New Roman" w:cs="Times New Roman"/>
                <w:sz w:val="20"/>
                <w:szCs w:val="20"/>
                <w:lang w:eastAsia="ru-RU"/>
              </w:rPr>
            </w:pPr>
          </w:p>
        </w:tc>
      </w:tr>
    </w:tbl>
    <w:p w:rsidR="00E057BA" w:rsidRPr="007D090A" w:rsidRDefault="00E057BA" w:rsidP="007B18BD">
      <w:pPr>
        <w:spacing w:after="0" w:line="240" w:lineRule="auto"/>
        <w:jc w:val="center"/>
        <w:rPr>
          <w:rFonts w:ascii="Times New Roman" w:eastAsia="Times New Roman" w:hAnsi="Times New Roman" w:cs="Times New Roman"/>
          <w:b/>
          <w:sz w:val="28"/>
        </w:rPr>
      </w:pPr>
    </w:p>
    <w:p w:rsidR="00E057BA" w:rsidRDefault="00E057BA" w:rsidP="007B18BD">
      <w:pPr>
        <w:spacing w:after="0"/>
        <w:rPr>
          <w:rFonts w:ascii="Times New Roman" w:hAnsi="Times New Roman"/>
          <w:b/>
          <w:bCs/>
          <w:sz w:val="28"/>
          <w:szCs w:val="28"/>
        </w:rPr>
      </w:pPr>
      <w:r w:rsidRPr="007D090A">
        <w:rPr>
          <w:rFonts w:eastAsia="Times New Roman"/>
        </w:rPr>
        <w:br w:type="page"/>
      </w:r>
      <w:r w:rsidRPr="00814FD0">
        <w:rPr>
          <w:rFonts w:ascii="Times New Roman" w:hAnsi="Times New Roman"/>
          <w:b/>
          <w:bCs/>
          <w:sz w:val="28"/>
          <w:szCs w:val="28"/>
        </w:rPr>
        <w:lastRenderedPageBreak/>
        <w:t>Расчет критериев доступности</w:t>
      </w:r>
    </w:p>
    <w:p w:rsidR="00C0468A" w:rsidRPr="00814FD0" w:rsidRDefault="00C0468A" w:rsidP="007B18BD">
      <w:pPr>
        <w:spacing w:after="0"/>
        <w:rPr>
          <w:rFonts w:ascii="Times New Roman" w:hAnsi="Times New Roman"/>
          <w:b/>
          <w:bCs/>
          <w:sz w:val="28"/>
          <w:szCs w:val="28"/>
        </w:rPr>
      </w:pP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а) доля расходов на коммунальные услуги в совокупном доходе семьи;</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б) доля населения с доходами ниже прожиточного минимума;</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в) уровень собираемости платежей за коммунальные услуги;</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г) доля получателей субсидий на оплату коммунальных услуг в общей численности населения.</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 уровень благоустройства жилищного фонда;</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 коэффициент обеспечения текущей потребности в услугах;</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 коэффициент покрытия прогнозной потребности в услугах;</w:t>
      </w:r>
    </w:p>
    <w:p w:rsidR="00E057BA" w:rsidRPr="00814FD0" w:rsidRDefault="00E057BA" w:rsidP="007B18BD">
      <w:pPr>
        <w:suppressAutoHyphens/>
        <w:spacing w:after="0" w:line="360" w:lineRule="auto"/>
        <w:ind w:firstLine="708"/>
        <w:jc w:val="both"/>
        <w:rPr>
          <w:rFonts w:ascii="Times New Roman" w:hAnsi="Times New Roman"/>
          <w:sz w:val="28"/>
          <w:szCs w:val="28"/>
          <w:lang w:eastAsia="ar-SA"/>
        </w:rPr>
      </w:pPr>
      <w:r w:rsidRPr="00814FD0">
        <w:rPr>
          <w:rFonts w:ascii="Times New Roman" w:hAnsi="Times New Roman"/>
          <w:sz w:val="28"/>
          <w:szCs w:val="28"/>
          <w:lang w:eastAsia="ar-SA"/>
        </w:rPr>
        <w:t>- коэффициент покупательской способности граждан.</w:t>
      </w:r>
    </w:p>
    <w:p w:rsidR="00E057BA" w:rsidRPr="00CE79AD" w:rsidRDefault="00E057BA" w:rsidP="007B18BD">
      <w:pPr>
        <w:suppressAutoHyphens/>
        <w:spacing w:after="0" w:line="360" w:lineRule="auto"/>
        <w:ind w:firstLine="708"/>
        <w:jc w:val="both"/>
        <w:rPr>
          <w:rFonts w:ascii="Times New Roman" w:hAnsi="Times New Roman"/>
          <w:bCs/>
          <w:sz w:val="28"/>
          <w:szCs w:val="28"/>
        </w:rPr>
      </w:pPr>
      <w:r w:rsidRPr="00814FD0">
        <w:rPr>
          <w:rFonts w:ascii="Times New Roman" w:hAnsi="Times New Roman"/>
          <w:sz w:val="28"/>
          <w:szCs w:val="28"/>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E057BA" w:rsidRPr="007B558C" w:rsidRDefault="00E057BA" w:rsidP="007B18BD">
      <w:pPr>
        <w:pStyle w:val="a5"/>
        <w:ind w:firstLine="0"/>
      </w:pPr>
    </w:p>
    <w:sectPr w:rsidR="00E057BA" w:rsidRPr="007B558C" w:rsidSect="00062431">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92" w:rsidRDefault="00D24E92" w:rsidP="00E057BA">
      <w:pPr>
        <w:spacing w:after="0" w:line="240" w:lineRule="auto"/>
      </w:pPr>
      <w:r>
        <w:separator/>
      </w:r>
    </w:p>
  </w:endnote>
  <w:endnote w:type="continuationSeparator" w:id="1">
    <w:p w:rsidR="00D24E92" w:rsidRDefault="00D24E92" w:rsidP="00E05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08510"/>
      <w:docPartObj>
        <w:docPartGallery w:val="Page Numbers (Bottom of Page)"/>
        <w:docPartUnique/>
      </w:docPartObj>
    </w:sdtPr>
    <w:sdtContent>
      <w:p w:rsidR="00A613CB" w:rsidRDefault="00A613CB">
        <w:pPr>
          <w:pStyle w:val="af3"/>
          <w:jc w:val="right"/>
        </w:pPr>
        <w:fldSimple w:instr="PAGE   \* MERGEFORMAT">
          <w:r w:rsidR="00996994">
            <w:rPr>
              <w:noProof/>
            </w:rPr>
            <w:t>2</w:t>
          </w:r>
        </w:fldSimple>
      </w:p>
    </w:sdtContent>
  </w:sdt>
  <w:p w:rsidR="00A613CB" w:rsidRDefault="00A613C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153566"/>
      <w:docPartObj>
        <w:docPartGallery w:val="Page Numbers (Bottom of Page)"/>
        <w:docPartUnique/>
      </w:docPartObj>
    </w:sdtPr>
    <w:sdtContent>
      <w:p w:rsidR="00A613CB" w:rsidRDefault="00A613CB">
        <w:pPr>
          <w:pStyle w:val="af3"/>
          <w:jc w:val="right"/>
        </w:pPr>
        <w:fldSimple w:instr="PAGE   \* MERGEFORMAT">
          <w:r w:rsidR="00996994">
            <w:rPr>
              <w:noProof/>
            </w:rPr>
            <w:t>1</w:t>
          </w:r>
        </w:fldSimple>
      </w:p>
    </w:sdtContent>
  </w:sdt>
  <w:p w:rsidR="00A613CB" w:rsidRDefault="00A613C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92" w:rsidRDefault="00D24E92" w:rsidP="00E057BA">
      <w:pPr>
        <w:spacing w:after="0" w:line="240" w:lineRule="auto"/>
      </w:pPr>
      <w:r>
        <w:separator/>
      </w:r>
    </w:p>
  </w:footnote>
  <w:footnote w:type="continuationSeparator" w:id="1">
    <w:p w:rsidR="00D24E92" w:rsidRDefault="00D24E92" w:rsidP="00E057BA">
      <w:pPr>
        <w:spacing w:after="0" w:line="240" w:lineRule="auto"/>
      </w:pPr>
      <w:r>
        <w:continuationSeparator/>
      </w:r>
    </w:p>
  </w:footnote>
  <w:footnote w:id="2">
    <w:p w:rsidR="00C57C08" w:rsidRDefault="00C57C08">
      <w:pPr>
        <w:pStyle w:val="aa"/>
      </w:pPr>
      <w:r>
        <w:rPr>
          <w:rStyle w:val="ac"/>
        </w:rPr>
        <w:footnoteRef/>
      </w:r>
      <w:r>
        <w:t xml:space="preserve"> </w:t>
      </w:r>
      <w:r>
        <w:rPr>
          <w:rFonts w:ascii="Times New Roman" w:hAnsi="Times New Roman"/>
          <w:sz w:val="24"/>
          <w:szCs w:val="24"/>
        </w:rPr>
        <w:t>Сведения о состоянии системы сбора и утилизации ТБО и р</w:t>
      </w:r>
      <w:r w:rsidRPr="00EE2751">
        <w:rPr>
          <w:rFonts w:ascii="Times New Roman" w:hAnsi="Times New Roman"/>
          <w:sz w:val="24"/>
          <w:szCs w:val="24"/>
        </w:rPr>
        <w:t xml:space="preserve">асчёт необходимой обеспеченности контейнерами </w:t>
      </w:r>
      <w:r w:rsidRPr="00C57C08">
        <w:rPr>
          <w:rFonts w:ascii="Times New Roman" w:hAnsi="Times New Roman"/>
          <w:sz w:val="24"/>
          <w:szCs w:val="24"/>
        </w:rPr>
        <w:t>Адашевского</w:t>
      </w:r>
      <w:r w:rsidRPr="00EE2751">
        <w:rPr>
          <w:rFonts w:ascii="Times New Roman" w:hAnsi="Times New Roman"/>
          <w:sz w:val="24"/>
          <w:szCs w:val="24"/>
        </w:rPr>
        <w:t xml:space="preserve"> сельского поселения взят из документа «</w:t>
      </w:r>
      <w:r w:rsidRPr="00EE2751">
        <w:rPr>
          <w:rFonts w:ascii="Times New Roman" w:hAnsi="Times New Roman"/>
          <w:sz w:val="24"/>
          <w:szCs w:val="24"/>
          <w:lang w:eastAsia="ar-SA"/>
        </w:rPr>
        <w:t>Территориальная  схема обращения с отходами, в том числе с твердыми коммунальными отходами на территории Республики Мордовия</w:t>
      </w:r>
      <w:r w:rsidRPr="00EE2751">
        <w:rPr>
          <w:rFonts w:ascii="Times New Roman" w:hAnsi="Times New Roman"/>
          <w:sz w:val="24"/>
          <w:szCs w:val="24"/>
        </w:rPr>
        <w:t>».</w:t>
      </w:r>
    </w:p>
  </w:footnote>
  <w:footnote w:id="3">
    <w:p w:rsidR="00C57C08" w:rsidRDefault="00C57C08">
      <w:pPr>
        <w:pStyle w:val="aa"/>
      </w:pPr>
      <w:r>
        <w:rPr>
          <w:rStyle w:val="ac"/>
        </w:rPr>
        <w:footnoteRef/>
      </w:r>
      <w:r>
        <w:t xml:space="preserve"> </w:t>
      </w:r>
      <w:r>
        <w:rPr>
          <w:rFonts w:ascii="Times New Roman" w:hAnsi="Times New Roman"/>
          <w:sz w:val="24"/>
          <w:szCs w:val="24"/>
        </w:rPr>
        <w:t>Сведения о состоянии системы сбора и утилизации ТБО и р</w:t>
      </w:r>
      <w:r w:rsidRPr="00EE2751">
        <w:rPr>
          <w:rFonts w:ascii="Times New Roman" w:hAnsi="Times New Roman"/>
          <w:sz w:val="24"/>
          <w:szCs w:val="24"/>
        </w:rPr>
        <w:t xml:space="preserve">асчёт необходимой обеспеченности контейнерами </w:t>
      </w:r>
      <w:r w:rsidRPr="00C57C08">
        <w:rPr>
          <w:rFonts w:ascii="Times New Roman" w:hAnsi="Times New Roman"/>
          <w:sz w:val="24"/>
          <w:szCs w:val="24"/>
        </w:rPr>
        <w:t>Адашевского</w:t>
      </w:r>
      <w:r w:rsidRPr="00EE2751">
        <w:rPr>
          <w:rFonts w:ascii="Times New Roman" w:hAnsi="Times New Roman"/>
          <w:sz w:val="24"/>
          <w:szCs w:val="24"/>
        </w:rPr>
        <w:t xml:space="preserve"> сельского поселения взят из документа «</w:t>
      </w:r>
      <w:r w:rsidRPr="00EE2751">
        <w:rPr>
          <w:rFonts w:ascii="Times New Roman" w:hAnsi="Times New Roman"/>
          <w:sz w:val="24"/>
          <w:szCs w:val="24"/>
          <w:lang w:eastAsia="ar-SA"/>
        </w:rPr>
        <w:t>Территориальная  схема обращения с отходами, в том числе с твердыми коммунальными отходами на территории Республики Мордовия</w:t>
      </w:r>
      <w:r w:rsidRPr="00EE2751">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715F1"/>
    <w:multiLevelType w:val="singleLevel"/>
    <w:tmpl w:val="EBB07A4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6E2C"/>
    <w:rsid w:val="0006231C"/>
    <w:rsid w:val="00062431"/>
    <w:rsid w:val="000B12DA"/>
    <w:rsid w:val="000F2C37"/>
    <w:rsid w:val="000F58C5"/>
    <w:rsid w:val="000F7365"/>
    <w:rsid w:val="001025F8"/>
    <w:rsid w:val="00112CF3"/>
    <w:rsid w:val="00194390"/>
    <w:rsid w:val="00296FB0"/>
    <w:rsid w:val="002F18E0"/>
    <w:rsid w:val="002F27E2"/>
    <w:rsid w:val="00342A79"/>
    <w:rsid w:val="003A4BD3"/>
    <w:rsid w:val="003F24B4"/>
    <w:rsid w:val="004318FC"/>
    <w:rsid w:val="00467140"/>
    <w:rsid w:val="00472D2B"/>
    <w:rsid w:val="00491B05"/>
    <w:rsid w:val="00567416"/>
    <w:rsid w:val="005B7261"/>
    <w:rsid w:val="005E68D0"/>
    <w:rsid w:val="007265B9"/>
    <w:rsid w:val="007B18BD"/>
    <w:rsid w:val="007B558C"/>
    <w:rsid w:val="007E30B2"/>
    <w:rsid w:val="00887F0B"/>
    <w:rsid w:val="00996994"/>
    <w:rsid w:val="009B083B"/>
    <w:rsid w:val="009D2803"/>
    <w:rsid w:val="00A613CB"/>
    <w:rsid w:val="00AB5C12"/>
    <w:rsid w:val="00AC2E26"/>
    <w:rsid w:val="00AD58DF"/>
    <w:rsid w:val="00B36E2C"/>
    <w:rsid w:val="00C0468A"/>
    <w:rsid w:val="00C57C08"/>
    <w:rsid w:val="00D24E14"/>
    <w:rsid w:val="00D24E92"/>
    <w:rsid w:val="00D3410B"/>
    <w:rsid w:val="00DA396E"/>
    <w:rsid w:val="00DE1F5D"/>
    <w:rsid w:val="00E057BA"/>
    <w:rsid w:val="00E148C9"/>
    <w:rsid w:val="00E63975"/>
    <w:rsid w:val="00EB17E3"/>
    <w:rsid w:val="00ED1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0B"/>
  </w:style>
  <w:style w:type="paragraph" w:styleId="1">
    <w:name w:val="heading 1"/>
    <w:basedOn w:val="a"/>
    <w:next w:val="a"/>
    <w:link w:val="10"/>
    <w:uiPriority w:val="9"/>
    <w:qFormat/>
    <w:rsid w:val="00AC2E26"/>
    <w:pPr>
      <w:keepNext/>
      <w:keepLines/>
      <w:spacing w:after="0" w:line="360" w:lineRule="auto"/>
      <w:ind w:firstLine="709"/>
      <w:jc w:val="both"/>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AC2E26"/>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AC2E26"/>
    <w:pPr>
      <w:keepNext/>
      <w:keepLines/>
      <w:spacing w:after="0" w:line="360" w:lineRule="auto"/>
      <w:ind w:firstLine="709"/>
      <w:jc w:val="both"/>
      <w:outlineLvl w:val="2"/>
    </w:pPr>
    <w:rPr>
      <w:rFonts w:ascii="Times New Roman" w:eastAsiaTheme="majorEastAsia" w:hAnsi="Times New Roman" w:cstheme="majorBidi"/>
      <w:b/>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E26"/>
    <w:rPr>
      <w:rFonts w:ascii="Times New Roman" w:eastAsiaTheme="majorEastAsia" w:hAnsi="Times New Roman" w:cstheme="majorBidi"/>
      <w:b/>
      <w:bCs/>
      <w:color w:val="000000" w:themeColor="text1"/>
      <w:sz w:val="28"/>
      <w:szCs w:val="26"/>
    </w:rPr>
  </w:style>
  <w:style w:type="character" w:customStyle="1" w:styleId="10">
    <w:name w:val="Заголовок 1 Знак"/>
    <w:basedOn w:val="a0"/>
    <w:link w:val="1"/>
    <w:uiPriority w:val="9"/>
    <w:rsid w:val="00AC2E26"/>
    <w:rPr>
      <w:rFonts w:ascii="Times New Roman" w:eastAsiaTheme="majorEastAsia" w:hAnsi="Times New Roman" w:cstheme="majorBidi"/>
      <w:b/>
      <w:bCs/>
      <w:color w:val="000000" w:themeColor="text1"/>
      <w:sz w:val="28"/>
      <w:szCs w:val="28"/>
    </w:rPr>
  </w:style>
  <w:style w:type="paragraph" w:styleId="a3">
    <w:name w:val="Subtitle"/>
    <w:basedOn w:val="a"/>
    <w:next w:val="a"/>
    <w:link w:val="a4"/>
    <w:uiPriority w:val="11"/>
    <w:qFormat/>
    <w:rsid w:val="00D24E14"/>
    <w:pPr>
      <w:numPr>
        <w:ilvl w:val="1"/>
      </w:numPr>
      <w:spacing w:after="0" w:line="360" w:lineRule="auto"/>
      <w:ind w:firstLine="709"/>
      <w:jc w:val="both"/>
    </w:pPr>
    <w:rPr>
      <w:rFonts w:ascii="Times New Roman" w:eastAsiaTheme="majorEastAsia" w:hAnsi="Times New Roman" w:cstheme="majorBidi"/>
      <w:iCs/>
      <w:color w:val="000000" w:themeColor="text1"/>
      <w:spacing w:val="15"/>
      <w:sz w:val="28"/>
      <w:szCs w:val="24"/>
    </w:rPr>
  </w:style>
  <w:style w:type="character" w:customStyle="1" w:styleId="a4">
    <w:name w:val="Подзаголовок Знак"/>
    <w:basedOn w:val="a0"/>
    <w:link w:val="a3"/>
    <w:uiPriority w:val="11"/>
    <w:rsid w:val="00D24E14"/>
    <w:rPr>
      <w:rFonts w:ascii="Times New Roman" w:eastAsiaTheme="majorEastAsia" w:hAnsi="Times New Roman" w:cstheme="majorBidi"/>
      <w:iCs/>
      <w:color w:val="000000" w:themeColor="text1"/>
      <w:spacing w:val="15"/>
      <w:sz w:val="28"/>
      <w:szCs w:val="24"/>
    </w:rPr>
  </w:style>
  <w:style w:type="paragraph" w:styleId="a5">
    <w:name w:val="No Spacing"/>
    <w:uiPriority w:val="99"/>
    <w:qFormat/>
    <w:rsid w:val="00AC2E26"/>
    <w:pPr>
      <w:spacing w:after="0" w:line="360" w:lineRule="auto"/>
      <w:ind w:firstLine="709"/>
      <w:jc w:val="both"/>
    </w:pPr>
    <w:rPr>
      <w:rFonts w:ascii="Times New Roman" w:hAnsi="Times New Roman"/>
      <w:sz w:val="28"/>
    </w:rPr>
  </w:style>
  <w:style w:type="character" w:customStyle="1" w:styleId="30">
    <w:name w:val="Заголовок 3 Знак"/>
    <w:basedOn w:val="a0"/>
    <w:link w:val="3"/>
    <w:uiPriority w:val="9"/>
    <w:rsid w:val="00AC2E26"/>
    <w:rPr>
      <w:rFonts w:ascii="Times New Roman" w:eastAsiaTheme="majorEastAsia" w:hAnsi="Times New Roman" w:cstheme="majorBidi"/>
      <w:b/>
      <w:bCs/>
      <w:color w:val="000000" w:themeColor="text1"/>
      <w:sz w:val="28"/>
    </w:rPr>
  </w:style>
  <w:style w:type="paragraph" w:styleId="a6">
    <w:name w:val="Body Text Indent"/>
    <w:basedOn w:val="a"/>
    <w:link w:val="a7"/>
    <w:rsid w:val="00D3410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D341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D3410B"/>
    <w:pPr>
      <w:spacing w:after="120" w:line="480" w:lineRule="auto"/>
    </w:pPr>
  </w:style>
  <w:style w:type="character" w:customStyle="1" w:styleId="22">
    <w:name w:val="Основной текст 2 Знак"/>
    <w:basedOn w:val="a0"/>
    <w:link w:val="21"/>
    <w:uiPriority w:val="99"/>
    <w:semiHidden/>
    <w:rsid w:val="00D3410B"/>
  </w:style>
  <w:style w:type="paragraph" w:styleId="a8">
    <w:name w:val="List Paragraph"/>
    <w:basedOn w:val="a"/>
    <w:uiPriority w:val="99"/>
    <w:qFormat/>
    <w:rsid w:val="00E057BA"/>
    <w:pPr>
      <w:ind w:left="720"/>
      <w:contextualSpacing/>
    </w:pPr>
  </w:style>
  <w:style w:type="table" w:styleId="a9">
    <w:name w:val="Table Grid"/>
    <w:basedOn w:val="a1"/>
    <w:uiPriority w:val="59"/>
    <w:rsid w:val="00E05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rsid w:val="00E057B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0"/>
    <w:link w:val="S"/>
    <w:rsid w:val="00E057BA"/>
    <w:rPr>
      <w:rFonts w:ascii="Times New Roman" w:eastAsia="Times New Roman" w:hAnsi="Times New Roman" w:cs="Times New Roman"/>
      <w:sz w:val="24"/>
      <w:szCs w:val="24"/>
      <w:lang w:eastAsia="ru-RU"/>
    </w:rPr>
  </w:style>
  <w:style w:type="paragraph" w:customStyle="1" w:styleId="4">
    <w:name w:val="Стиль4"/>
    <w:basedOn w:val="a"/>
    <w:autoRedefine/>
    <w:qFormat/>
    <w:rsid w:val="00E057BA"/>
    <w:pPr>
      <w:spacing w:after="0" w:line="360" w:lineRule="auto"/>
      <w:ind w:right="-59" w:firstLine="709"/>
      <w:jc w:val="both"/>
    </w:pPr>
    <w:rPr>
      <w:rFonts w:ascii="Times New Roman" w:eastAsia="Calibri" w:hAnsi="Times New Roman" w:cs="Times New Roman"/>
      <w:b/>
      <w:sz w:val="28"/>
      <w:szCs w:val="28"/>
      <w:lang w:eastAsia="ru-RU"/>
    </w:rPr>
  </w:style>
  <w:style w:type="paragraph" w:styleId="aa">
    <w:name w:val="footnote text"/>
    <w:basedOn w:val="a"/>
    <w:link w:val="ab"/>
    <w:uiPriority w:val="99"/>
    <w:semiHidden/>
    <w:unhideWhenUsed/>
    <w:rsid w:val="00E057BA"/>
    <w:pPr>
      <w:spacing w:after="0" w:line="240" w:lineRule="auto"/>
    </w:pPr>
    <w:rPr>
      <w:sz w:val="20"/>
      <w:szCs w:val="20"/>
    </w:rPr>
  </w:style>
  <w:style w:type="character" w:customStyle="1" w:styleId="ab">
    <w:name w:val="Текст сноски Знак"/>
    <w:basedOn w:val="a0"/>
    <w:link w:val="aa"/>
    <w:uiPriority w:val="99"/>
    <w:semiHidden/>
    <w:rsid w:val="00E057BA"/>
    <w:rPr>
      <w:sz w:val="20"/>
      <w:szCs w:val="20"/>
    </w:rPr>
  </w:style>
  <w:style w:type="character" w:styleId="ac">
    <w:name w:val="footnote reference"/>
    <w:basedOn w:val="a0"/>
    <w:uiPriority w:val="99"/>
    <w:semiHidden/>
    <w:unhideWhenUsed/>
    <w:rsid w:val="00E057BA"/>
    <w:rPr>
      <w:vertAlign w:val="superscript"/>
    </w:rPr>
  </w:style>
  <w:style w:type="table" w:customStyle="1" w:styleId="23">
    <w:name w:val="Сетка таблицы2"/>
    <w:basedOn w:val="a1"/>
    <w:next w:val="a9"/>
    <w:uiPriority w:val="59"/>
    <w:rsid w:val="00E057B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E057BA"/>
    <w:pPr>
      <w:spacing w:before="480" w:line="276" w:lineRule="auto"/>
      <w:ind w:firstLine="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E057BA"/>
    <w:pPr>
      <w:spacing w:after="100"/>
    </w:pPr>
  </w:style>
  <w:style w:type="paragraph" w:styleId="31">
    <w:name w:val="toc 3"/>
    <w:basedOn w:val="a"/>
    <w:next w:val="a"/>
    <w:autoRedefine/>
    <w:uiPriority w:val="39"/>
    <w:unhideWhenUsed/>
    <w:rsid w:val="00E057BA"/>
    <w:pPr>
      <w:spacing w:after="100"/>
      <w:ind w:left="440"/>
    </w:pPr>
  </w:style>
  <w:style w:type="paragraph" w:styleId="24">
    <w:name w:val="toc 2"/>
    <w:basedOn w:val="a"/>
    <w:next w:val="a"/>
    <w:autoRedefine/>
    <w:uiPriority w:val="39"/>
    <w:unhideWhenUsed/>
    <w:rsid w:val="00E057BA"/>
    <w:pPr>
      <w:spacing w:after="100"/>
      <w:ind w:left="220"/>
    </w:pPr>
  </w:style>
  <w:style w:type="character" w:styleId="ae">
    <w:name w:val="Hyperlink"/>
    <w:basedOn w:val="a0"/>
    <w:uiPriority w:val="99"/>
    <w:unhideWhenUsed/>
    <w:rsid w:val="00E057BA"/>
    <w:rPr>
      <w:color w:val="0000FF" w:themeColor="hyperlink"/>
      <w:u w:val="single"/>
    </w:rPr>
  </w:style>
  <w:style w:type="paragraph" w:styleId="af">
    <w:name w:val="Balloon Text"/>
    <w:basedOn w:val="a"/>
    <w:link w:val="af0"/>
    <w:uiPriority w:val="99"/>
    <w:semiHidden/>
    <w:unhideWhenUsed/>
    <w:rsid w:val="00E057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057BA"/>
    <w:rPr>
      <w:rFonts w:ascii="Tahoma" w:hAnsi="Tahoma" w:cs="Tahoma"/>
      <w:sz w:val="16"/>
      <w:szCs w:val="16"/>
    </w:rPr>
  </w:style>
  <w:style w:type="paragraph" w:styleId="af1">
    <w:name w:val="header"/>
    <w:basedOn w:val="a"/>
    <w:link w:val="af2"/>
    <w:uiPriority w:val="99"/>
    <w:unhideWhenUsed/>
    <w:rsid w:val="0006231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6231C"/>
  </w:style>
  <w:style w:type="paragraph" w:styleId="af3">
    <w:name w:val="footer"/>
    <w:basedOn w:val="a"/>
    <w:link w:val="af4"/>
    <w:uiPriority w:val="99"/>
    <w:unhideWhenUsed/>
    <w:rsid w:val="0006231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62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0B"/>
  </w:style>
  <w:style w:type="paragraph" w:styleId="1">
    <w:name w:val="heading 1"/>
    <w:basedOn w:val="a"/>
    <w:next w:val="a"/>
    <w:link w:val="10"/>
    <w:uiPriority w:val="9"/>
    <w:qFormat/>
    <w:rsid w:val="00AC2E26"/>
    <w:pPr>
      <w:keepNext/>
      <w:keepLines/>
      <w:spacing w:after="0" w:line="360" w:lineRule="auto"/>
      <w:ind w:firstLine="709"/>
      <w:jc w:val="both"/>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AC2E26"/>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AC2E26"/>
    <w:pPr>
      <w:keepNext/>
      <w:keepLines/>
      <w:spacing w:after="0" w:line="360" w:lineRule="auto"/>
      <w:ind w:firstLine="709"/>
      <w:jc w:val="both"/>
      <w:outlineLvl w:val="2"/>
    </w:pPr>
    <w:rPr>
      <w:rFonts w:ascii="Times New Roman" w:eastAsiaTheme="majorEastAsia" w:hAnsi="Times New Roman" w:cstheme="majorBidi"/>
      <w:b/>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E26"/>
    <w:rPr>
      <w:rFonts w:ascii="Times New Roman" w:eastAsiaTheme="majorEastAsia" w:hAnsi="Times New Roman" w:cstheme="majorBidi"/>
      <w:b/>
      <w:bCs/>
      <w:color w:val="000000" w:themeColor="text1"/>
      <w:sz w:val="28"/>
      <w:szCs w:val="26"/>
    </w:rPr>
  </w:style>
  <w:style w:type="character" w:customStyle="1" w:styleId="10">
    <w:name w:val="Заголовок 1 Знак"/>
    <w:basedOn w:val="a0"/>
    <w:link w:val="1"/>
    <w:uiPriority w:val="9"/>
    <w:rsid w:val="00AC2E26"/>
    <w:rPr>
      <w:rFonts w:ascii="Times New Roman" w:eastAsiaTheme="majorEastAsia" w:hAnsi="Times New Roman" w:cstheme="majorBidi"/>
      <w:b/>
      <w:bCs/>
      <w:color w:val="000000" w:themeColor="text1"/>
      <w:sz w:val="28"/>
      <w:szCs w:val="28"/>
    </w:rPr>
  </w:style>
  <w:style w:type="paragraph" w:styleId="a3">
    <w:name w:val="Subtitle"/>
    <w:basedOn w:val="a"/>
    <w:next w:val="a"/>
    <w:link w:val="a4"/>
    <w:uiPriority w:val="11"/>
    <w:qFormat/>
    <w:rsid w:val="00D24E14"/>
    <w:pPr>
      <w:numPr>
        <w:ilvl w:val="1"/>
      </w:numPr>
      <w:spacing w:after="0" w:line="360" w:lineRule="auto"/>
      <w:ind w:firstLine="709"/>
      <w:jc w:val="both"/>
    </w:pPr>
    <w:rPr>
      <w:rFonts w:ascii="Times New Roman" w:eastAsiaTheme="majorEastAsia" w:hAnsi="Times New Roman" w:cstheme="majorBidi"/>
      <w:iCs/>
      <w:color w:val="000000" w:themeColor="text1"/>
      <w:spacing w:val="15"/>
      <w:sz w:val="28"/>
      <w:szCs w:val="24"/>
    </w:rPr>
  </w:style>
  <w:style w:type="character" w:customStyle="1" w:styleId="a4">
    <w:name w:val="Подзаголовок Знак"/>
    <w:basedOn w:val="a0"/>
    <w:link w:val="a3"/>
    <w:uiPriority w:val="11"/>
    <w:rsid w:val="00D24E14"/>
    <w:rPr>
      <w:rFonts w:ascii="Times New Roman" w:eastAsiaTheme="majorEastAsia" w:hAnsi="Times New Roman" w:cstheme="majorBidi"/>
      <w:iCs/>
      <w:color w:val="000000" w:themeColor="text1"/>
      <w:spacing w:val="15"/>
      <w:sz w:val="28"/>
      <w:szCs w:val="24"/>
    </w:rPr>
  </w:style>
  <w:style w:type="paragraph" w:styleId="a5">
    <w:name w:val="No Spacing"/>
    <w:uiPriority w:val="99"/>
    <w:qFormat/>
    <w:rsid w:val="00AC2E26"/>
    <w:pPr>
      <w:spacing w:after="0" w:line="360" w:lineRule="auto"/>
      <w:ind w:firstLine="709"/>
      <w:jc w:val="both"/>
    </w:pPr>
    <w:rPr>
      <w:rFonts w:ascii="Times New Roman" w:hAnsi="Times New Roman"/>
      <w:sz w:val="28"/>
    </w:rPr>
  </w:style>
  <w:style w:type="character" w:customStyle="1" w:styleId="30">
    <w:name w:val="Заголовок 3 Знак"/>
    <w:basedOn w:val="a0"/>
    <w:link w:val="3"/>
    <w:uiPriority w:val="9"/>
    <w:rsid w:val="00AC2E26"/>
    <w:rPr>
      <w:rFonts w:ascii="Times New Roman" w:eastAsiaTheme="majorEastAsia" w:hAnsi="Times New Roman" w:cstheme="majorBidi"/>
      <w:b/>
      <w:bCs/>
      <w:color w:val="000000" w:themeColor="text1"/>
      <w:sz w:val="28"/>
    </w:rPr>
  </w:style>
  <w:style w:type="paragraph" w:styleId="a6">
    <w:name w:val="Body Text Indent"/>
    <w:basedOn w:val="a"/>
    <w:link w:val="a7"/>
    <w:rsid w:val="00D3410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D341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D3410B"/>
    <w:pPr>
      <w:spacing w:after="120" w:line="480" w:lineRule="auto"/>
    </w:pPr>
  </w:style>
  <w:style w:type="character" w:customStyle="1" w:styleId="22">
    <w:name w:val="Основной текст 2 Знак"/>
    <w:basedOn w:val="a0"/>
    <w:link w:val="21"/>
    <w:uiPriority w:val="99"/>
    <w:semiHidden/>
    <w:rsid w:val="00D3410B"/>
  </w:style>
  <w:style w:type="paragraph" w:styleId="a8">
    <w:name w:val="List Paragraph"/>
    <w:basedOn w:val="a"/>
    <w:uiPriority w:val="99"/>
    <w:qFormat/>
    <w:rsid w:val="00E057BA"/>
    <w:pPr>
      <w:ind w:left="720"/>
      <w:contextualSpacing/>
    </w:pPr>
  </w:style>
  <w:style w:type="table" w:styleId="a9">
    <w:name w:val="Table Grid"/>
    <w:basedOn w:val="a1"/>
    <w:uiPriority w:val="59"/>
    <w:rsid w:val="00E0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link w:val="S0"/>
    <w:rsid w:val="00E057B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0"/>
    <w:link w:val="S"/>
    <w:rsid w:val="00E057BA"/>
    <w:rPr>
      <w:rFonts w:ascii="Times New Roman" w:eastAsia="Times New Roman" w:hAnsi="Times New Roman" w:cs="Times New Roman"/>
      <w:sz w:val="24"/>
      <w:szCs w:val="24"/>
      <w:lang w:eastAsia="ru-RU"/>
    </w:rPr>
  </w:style>
  <w:style w:type="paragraph" w:customStyle="1" w:styleId="4">
    <w:name w:val="Стиль4"/>
    <w:basedOn w:val="a"/>
    <w:autoRedefine/>
    <w:qFormat/>
    <w:rsid w:val="00E057BA"/>
    <w:pPr>
      <w:spacing w:after="0" w:line="360" w:lineRule="auto"/>
      <w:ind w:right="-59" w:firstLine="709"/>
      <w:jc w:val="both"/>
    </w:pPr>
    <w:rPr>
      <w:rFonts w:ascii="Times New Roman" w:eastAsia="Calibri" w:hAnsi="Times New Roman" w:cs="Times New Roman"/>
      <w:b/>
      <w:sz w:val="28"/>
      <w:szCs w:val="28"/>
      <w:lang w:eastAsia="ru-RU"/>
    </w:rPr>
  </w:style>
  <w:style w:type="paragraph" w:styleId="aa">
    <w:name w:val="footnote text"/>
    <w:basedOn w:val="a"/>
    <w:link w:val="ab"/>
    <w:uiPriority w:val="99"/>
    <w:semiHidden/>
    <w:unhideWhenUsed/>
    <w:rsid w:val="00E057BA"/>
    <w:pPr>
      <w:spacing w:after="0" w:line="240" w:lineRule="auto"/>
    </w:pPr>
    <w:rPr>
      <w:sz w:val="20"/>
      <w:szCs w:val="20"/>
    </w:rPr>
  </w:style>
  <w:style w:type="character" w:customStyle="1" w:styleId="ab">
    <w:name w:val="Текст сноски Знак"/>
    <w:basedOn w:val="a0"/>
    <w:link w:val="aa"/>
    <w:uiPriority w:val="99"/>
    <w:semiHidden/>
    <w:rsid w:val="00E057BA"/>
    <w:rPr>
      <w:sz w:val="20"/>
      <w:szCs w:val="20"/>
    </w:rPr>
  </w:style>
  <w:style w:type="character" w:styleId="ac">
    <w:name w:val="footnote reference"/>
    <w:basedOn w:val="a0"/>
    <w:uiPriority w:val="99"/>
    <w:semiHidden/>
    <w:unhideWhenUsed/>
    <w:rsid w:val="00E057BA"/>
    <w:rPr>
      <w:vertAlign w:val="superscript"/>
    </w:rPr>
  </w:style>
  <w:style w:type="table" w:customStyle="1" w:styleId="23">
    <w:name w:val="Сетка таблицы2"/>
    <w:basedOn w:val="a1"/>
    <w:next w:val="a9"/>
    <w:uiPriority w:val="59"/>
    <w:rsid w:val="00E057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E057BA"/>
    <w:pPr>
      <w:spacing w:before="480" w:line="276" w:lineRule="auto"/>
      <w:ind w:firstLine="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E057BA"/>
    <w:pPr>
      <w:spacing w:after="100"/>
    </w:pPr>
  </w:style>
  <w:style w:type="paragraph" w:styleId="31">
    <w:name w:val="toc 3"/>
    <w:basedOn w:val="a"/>
    <w:next w:val="a"/>
    <w:autoRedefine/>
    <w:uiPriority w:val="39"/>
    <w:unhideWhenUsed/>
    <w:rsid w:val="00E057BA"/>
    <w:pPr>
      <w:spacing w:after="100"/>
      <w:ind w:left="440"/>
    </w:pPr>
  </w:style>
  <w:style w:type="paragraph" w:styleId="24">
    <w:name w:val="toc 2"/>
    <w:basedOn w:val="a"/>
    <w:next w:val="a"/>
    <w:autoRedefine/>
    <w:uiPriority w:val="39"/>
    <w:unhideWhenUsed/>
    <w:rsid w:val="00E057BA"/>
    <w:pPr>
      <w:spacing w:after="100"/>
      <w:ind w:left="220"/>
    </w:pPr>
  </w:style>
  <w:style w:type="character" w:styleId="ae">
    <w:name w:val="Hyperlink"/>
    <w:basedOn w:val="a0"/>
    <w:uiPriority w:val="99"/>
    <w:unhideWhenUsed/>
    <w:rsid w:val="00E057BA"/>
    <w:rPr>
      <w:color w:val="0000FF" w:themeColor="hyperlink"/>
      <w:u w:val="single"/>
    </w:rPr>
  </w:style>
  <w:style w:type="paragraph" w:styleId="af">
    <w:name w:val="Balloon Text"/>
    <w:basedOn w:val="a"/>
    <w:link w:val="af0"/>
    <w:uiPriority w:val="99"/>
    <w:semiHidden/>
    <w:unhideWhenUsed/>
    <w:rsid w:val="00E057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057BA"/>
    <w:rPr>
      <w:rFonts w:ascii="Tahoma" w:hAnsi="Tahoma" w:cs="Tahoma"/>
      <w:sz w:val="16"/>
      <w:szCs w:val="16"/>
    </w:rPr>
  </w:style>
  <w:style w:type="paragraph" w:styleId="af1">
    <w:name w:val="header"/>
    <w:basedOn w:val="a"/>
    <w:link w:val="af2"/>
    <w:uiPriority w:val="99"/>
    <w:unhideWhenUsed/>
    <w:rsid w:val="0006231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6231C"/>
  </w:style>
  <w:style w:type="paragraph" w:styleId="af3">
    <w:name w:val="footer"/>
    <w:basedOn w:val="a"/>
    <w:link w:val="af4"/>
    <w:uiPriority w:val="99"/>
    <w:unhideWhenUsed/>
    <w:rsid w:val="0006231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6231C"/>
  </w:style>
</w:styles>
</file>

<file path=word/webSettings.xml><?xml version="1.0" encoding="utf-8"?>
<w:webSettings xmlns:r="http://schemas.openxmlformats.org/officeDocument/2006/relationships" xmlns:w="http://schemas.openxmlformats.org/wordprocessingml/2006/main">
  <w:divs>
    <w:div w:id="69737055">
      <w:bodyDiv w:val="1"/>
      <w:marLeft w:val="0"/>
      <w:marRight w:val="0"/>
      <w:marTop w:val="0"/>
      <w:marBottom w:val="0"/>
      <w:divBdr>
        <w:top w:val="none" w:sz="0" w:space="0" w:color="auto"/>
        <w:left w:val="none" w:sz="0" w:space="0" w:color="auto"/>
        <w:bottom w:val="none" w:sz="0" w:space="0" w:color="auto"/>
        <w:right w:val="none" w:sz="0" w:space="0" w:color="auto"/>
      </w:divBdr>
    </w:div>
    <w:div w:id="284775050">
      <w:bodyDiv w:val="1"/>
      <w:marLeft w:val="0"/>
      <w:marRight w:val="0"/>
      <w:marTop w:val="0"/>
      <w:marBottom w:val="0"/>
      <w:divBdr>
        <w:top w:val="none" w:sz="0" w:space="0" w:color="auto"/>
        <w:left w:val="none" w:sz="0" w:space="0" w:color="auto"/>
        <w:bottom w:val="none" w:sz="0" w:space="0" w:color="auto"/>
        <w:right w:val="none" w:sz="0" w:space="0" w:color="auto"/>
      </w:divBdr>
    </w:div>
    <w:div w:id="416293999">
      <w:bodyDiv w:val="1"/>
      <w:marLeft w:val="0"/>
      <w:marRight w:val="0"/>
      <w:marTop w:val="0"/>
      <w:marBottom w:val="0"/>
      <w:divBdr>
        <w:top w:val="none" w:sz="0" w:space="0" w:color="auto"/>
        <w:left w:val="none" w:sz="0" w:space="0" w:color="auto"/>
        <w:bottom w:val="none" w:sz="0" w:space="0" w:color="auto"/>
        <w:right w:val="none" w:sz="0" w:space="0" w:color="auto"/>
      </w:divBdr>
    </w:div>
    <w:div w:id="642587610">
      <w:bodyDiv w:val="1"/>
      <w:marLeft w:val="0"/>
      <w:marRight w:val="0"/>
      <w:marTop w:val="0"/>
      <w:marBottom w:val="0"/>
      <w:divBdr>
        <w:top w:val="none" w:sz="0" w:space="0" w:color="auto"/>
        <w:left w:val="none" w:sz="0" w:space="0" w:color="auto"/>
        <w:bottom w:val="none" w:sz="0" w:space="0" w:color="auto"/>
        <w:right w:val="none" w:sz="0" w:space="0" w:color="auto"/>
      </w:divBdr>
    </w:div>
    <w:div w:id="1009330667">
      <w:bodyDiv w:val="1"/>
      <w:marLeft w:val="0"/>
      <w:marRight w:val="0"/>
      <w:marTop w:val="0"/>
      <w:marBottom w:val="0"/>
      <w:divBdr>
        <w:top w:val="none" w:sz="0" w:space="0" w:color="auto"/>
        <w:left w:val="none" w:sz="0" w:space="0" w:color="auto"/>
        <w:bottom w:val="none" w:sz="0" w:space="0" w:color="auto"/>
        <w:right w:val="none" w:sz="0" w:space="0" w:color="auto"/>
      </w:divBdr>
    </w:div>
    <w:div w:id="1460953204">
      <w:bodyDiv w:val="1"/>
      <w:marLeft w:val="0"/>
      <w:marRight w:val="0"/>
      <w:marTop w:val="0"/>
      <w:marBottom w:val="0"/>
      <w:divBdr>
        <w:top w:val="none" w:sz="0" w:space="0" w:color="auto"/>
        <w:left w:val="none" w:sz="0" w:space="0" w:color="auto"/>
        <w:bottom w:val="none" w:sz="0" w:space="0" w:color="auto"/>
        <w:right w:val="none" w:sz="0" w:space="0" w:color="auto"/>
      </w:divBdr>
    </w:div>
    <w:div w:id="1473869378">
      <w:bodyDiv w:val="1"/>
      <w:marLeft w:val="0"/>
      <w:marRight w:val="0"/>
      <w:marTop w:val="0"/>
      <w:marBottom w:val="0"/>
      <w:divBdr>
        <w:top w:val="none" w:sz="0" w:space="0" w:color="auto"/>
        <w:left w:val="none" w:sz="0" w:space="0" w:color="auto"/>
        <w:bottom w:val="none" w:sz="0" w:space="0" w:color="auto"/>
        <w:right w:val="none" w:sz="0" w:space="0" w:color="auto"/>
      </w:divBdr>
    </w:div>
    <w:div w:id="1893879338">
      <w:bodyDiv w:val="1"/>
      <w:marLeft w:val="0"/>
      <w:marRight w:val="0"/>
      <w:marTop w:val="0"/>
      <w:marBottom w:val="0"/>
      <w:divBdr>
        <w:top w:val="none" w:sz="0" w:space="0" w:color="auto"/>
        <w:left w:val="none" w:sz="0" w:space="0" w:color="auto"/>
        <w:bottom w:val="none" w:sz="0" w:space="0" w:color="auto"/>
        <w:right w:val="none" w:sz="0" w:space="0" w:color="auto"/>
      </w:divBdr>
    </w:div>
    <w:div w:id="19724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555E-2684-4102-AB64-75C849C5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Home</cp:lastModifiedBy>
  <cp:revision>5</cp:revision>
  <dcterms:created xsi:type="dcterms:W3CDTF">2017-04-20T09:41:00Z</dcterms:created>
  <dcterms:modified xsi:type="dcterms:W3CDTF">2017-04-20T10:16:00Z</dcterms:modified>
</cp:coreProperties>
</file>